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2CC" w:rsidRPr="00B524FC" w:rsidRDefault="005442CC" w:rsidP="005442CC">
      <w:pPr>
        <w:rPr>
          <w:rFonts w:ascii="Open Sans" w:hAnsi="Open Sans" w:cs="Open Sans"/>
          <w:sz w:val="20"/>
        </w:rPr>
      </w:pPr>
    </w:p>
    <w:p w:rsidR="00DA7F98" w:rsidRDefault="008668D6" w:rsidP="00DA7F98">
      <w:pPr>
        <w:pBdr>
          <w:bottom w:val="single" w:sz="4" w:space="1" w:color="auto"/>
        </w:pBdr>
        <w:jc w:val="center"/>
        <w:rPr>
          <w:rFonts w:ascii="Open Sans" w:hAnsi="Open Sans" w:cs="Open Sans"/>
          <w:i/>
          <w:color w:val="0070C0"/>
          <w:sz w:val="36"/>
          <w:szCs w:val="36"/>
        </w:rPr>
      </w:pPr>
      <w:r w:rsidRPr="00930313">
        <w:rPr>
          <w:rStyle w:val="Titre1Car"/>
          <w:sz w:val="36"/>
          <w:szCs w:val="36"/>
        </w:rPr>
        <w:t xml:space="preserve">FICHE REB </w:t>
      </w:r>
      <w:r w:rsidR="00DA7F98">
        <w:rPr>
          <w:rStyle w:val="Titre1Car"/>
          <w:sz w:val="36"/>
          <w:szCs w:val="36"/>
        </w:rPr>
        <w:t>–</w:t>
      </w:r>
      <w:r w:rsidR="005456D7" w:rsidRPr="00930313">
        <w:rPr>
          <w:rStyle w:val="Titre1Car"/>
          <w:sz w:val="36"/>
          <w:szCs w:val="36"/>
        </w:rPr>
        <w:t xml:space="preserve"> </w:t>
      </w:r>
      <w:r w:rsidRPr="00930313">
        <w:rPr>
          <w:rStyle w:val="Titre1Car"/>
          <w:sz w:val="36"/>
          <w:szCs w:val="36"/>
        </w:rPr>
        <w:t>BOTULISME</w:t>
      </w:r>
    </w:p>
    <w:p w:rsidR="00F07718" w:rsidRPr="00DA7F98" w:rsidRDefault="00F07718" w:rsidP="00DA7F98">
      <w:pPr>
        <w:jc w:val="center"/>
        <w:rPr>
          <w:rFonts w:ascii="Open Sans" w:hAnsi="Open Sans" w:cs="Open Sans"/>
          <w:i/>
          <w:color w:val="0070C0"/>
          <w:sz w:val="36"/>
          <w:szCs w:val="36"/>
        </w:rPr>
      </w:pPr>
      <w:r w:rsidRPr="00F07718">
        <w:rPr>
          <w:rFonts w:ascii="Open Sans" w:hAnsi="Open Sans"/>
          <w:i/>
          <w:color w:val="9BA7B2" w:themeColor="accent5" w:themeTint="99"/>
          <w:sz w:val="18"/>
        </w:rPr>
        <w:t>Version du 13/05/2024</w:t>
      </w:r>
    </w:p>
    <w:p w:rsidR="00F07718" w:rsidRPr="00F07718" w:rsidRDefault="00F07718" w:rsidP="00F07718">
      <w:pPr>
        <w:spacing w:after="0" w:line="276" w:lineRule="auto"/>
        <w:jc w:val="center"/>
        <w:rPr>
          <w:rFonts w:ascii="Open Sans" w:hAnsi="Open Sans"/>
          <w:i/>
          <w:color w:val="9BA7B2" w:themeColor="accent5" w:themeTint="99"/>
          <w:sz w:val="18"/>
        </w:rPr>
      </w:pPr>
    </w:p>
    <w:p w:rsidR="00962C7C" w:rsidRPr="005D5FA1" w:rsidRDefault="00E64D46" w:rsidP="00F07718">
      <w:pPr>
        <w:jc w:val="both"/>
        <w:rPr>
          <w:rFonts w:ascii="Open Sans" w:hAnsi="Open Sans" w:cs="Open Sans"/>
          <w:i/>
          <w:color w:val="0070C0"/>
          <w:sz w:val="20"/>
        </w:rPr>
      </w:pPr>
      <w:r w:rsidRPr="00F07718">
        <w:rPr>
          <w:rFonts w:ascii="Open Sans" w:hAnsi="Open Sans" w:cs="Open Sans"/>
          <w:b/>
          <w:color w:val="0665A3" w:themeColor="text2"/>
          <w:sz w:val="20"/>
          <w:u w:val="single"/>
        </w:rPr>
        <w:t>Classification</w:t>
      </w:r>
      <w:r w:rsidRPr="00F07718">
        <w:rPr>
          <w:rFonts w:ascii="Open Sans" w:hAnsi="Open Sans" w:cs="Open Sans"/>
          <w:color w:val="0665A3" w:themeColor="text2"/>
          <w:sz w:val="20"/>
        </w:rPr>
        <w:t xml:space="preserve"> : </w:t>
      </w:r>
      <w:r w:rsidR="00962C7C">
        <w:rPr>
          <w:rFonts w:ascii="Open Sans" w:hAnsi="Open Sans" w:cs="Open Sans"/>
          <w:sz w:val="20"/>
        </w:rPr>
        <w:t>bactérie</w:t>
      </w:r>
      <w:r w:rsidR="00962C7C" w:rsidRPr="00962C7C">
        <w:rPr>
          <w:rFonts w:ascii="Open Sans" w:hAnsi="Open Sans" w:cs="Open Sans"/>
          <w:i/>
          <w:sz w:val="20"/>
        </w:rPr>
        <w:t xml:space="preserve"> Clostridium </w:t>
      </w:r>
      <w:proofErr w:type="spellStart"/>
      <w:r w:rsidR="00962C7C" w:rsidRPr="00962C7C">
        <w:rPr>
          <w:rFonts w:ascii="Open Sans" w:hAnsi="Open Sans" w:cs="Open Sans"/>
          <w:i/>
          <w:sz w:val="20"/>
        </w:rPr>
        <w:t>botulinum</w:t>
      </w:r>
      <w:proofErr w:type="spellEnd"/>
      <w:r w:rsidR="00962C7C">
        <w:rPr>
          <w:rFonts w:ascii="Open Sans" w:hAnsi="Open Sans" w:cs="Open Sans"/>
          <w:sz w:val="20"/>
        </w:rPr>
        <w:t xml:space="preserve">, </w:t>
      </w:r>
      <w:r w:rsidR="003A35C6">
        <w:rPr>
          <w:rFonts w:ascii="Open Sans" w:hAnsi="Open Sans" w:cs="Open Sans"/>
          <w:sz w:val="20"/>
        </w:rPr>
        <w:t>groupe 2</w:t>
      </w:r>
      <w:r w:rsidR="00962C7C" w:rsidRPr="00B524FC">
        <w:rPr>
          <w:rFonts w:ascii="Open Sans" w:hAnsi="Open Sans" w:cs="Open Sans"/>
          <w:sz w:val="20"/>
        </w:rPr>
        <w:t xml:space="preserve">, </w:t>
      </w:r>
      <w:r w:rsidR="00962C7C">
        <w:rPr>
          <w:rFonts w:ascii="Open Sans" w:hAnsi="Open Sans" w:cs="Open Sans"/>
          <w:sz w:val="20"/>
        </w:rPr>
        <w:t xml:space="preserve">réglementation Micro-Organisme et Toxine (MOT), </w:t>
      </w:r>
      <w:r w:rsidR="00962C7C" w:rsidRPr="00B524FC">
        <w:rPr>
          <w:rFonts w:ascii="Open Sans" w:hAnsi="Open Sans" w:cs="Open Sans"/>
          <w:sz w:val="20"/>
        </w:rPr>
        <w:t>Déclaration O</w:t>
      </w:r>
      <w:r w:rsidR="00962C7C">
        <w:rPr>
          <w:rFonts w:ascii="Open Sans" w:hAnsi="Open Sans" w:cs="Open Sans"/>
          <w:sz w:val="20"/>
        </w:rPr>
        <w:t>bligatoire, agent du bioterrorisme</w:t>
      </w:r>
      <w:bookmarkStart w:id="0" w:name="_GoBack"/>
      <w:bookmarkEnd w:id="0"/>
    </w:p>
    <w:p w:rsidR="00E64D46" w:rsidRPr="00B524FC" w:rsidRDefault="00E64D46" w:rsidP="00F07718">
      <w:pPr>
        <w:jc w:val="both"/>
        <w:rPr>
          <w:rFonts w:ascii="Open Sans" w:hAnsi="Open Sans" w:cs="Open Sans"/>
          <w:sz w:val="20"/>
        </w:rPr>
      </w:pPr>
      <w:r w:rsidRPr="00F07718">
        <w:rPr>
          <w:rFonts w:ascii="Open Sans" w:hAnsi="Open Sans" w:cs="Open Sans"/>
          <w:b/>
          <w:color w:val="0665A3" w:themeColor="text2"/>
          <w:sz w:val="20"/>
          <w:u w:val="single"/>
        </w:rPr>
        <w:t>Létalité</w:t>
      </w:r>
      <w:r w:rsidRPr="00F07718">
        <w:rPr>
          <w:rFonts w:ascii="Open Sans" w:hAnsi="Open Sans" w:cs="Open Sans"/>
          <w:color w:val="0665A3" w:themeColor="text2"/>
          <w:sz w:val="20"/>
        </w:rPr>
        <w:t xml:space="preserve"> : </w:t>
      </w:r>
      <w:r w:rsidR="00404978">
        <w:rPr>
          <w:rFonts w:ascii="Open Sans" w:hAnsi="Open Sans" w:cs="Open Sans"/>
          <w:sz w:val="20"/>
        </w:rPr>
        <w:t xml:space="preserve">5 à 10 % </w:t>
      </w:r>
    </w:p>
    <w:p w:rsidR="00E64D46" w:rsidRPr="00B524FC" w:rsidRDefault="00E64D46" w:rsidP="00F07718">
      <w:pPr>
        <w:jc w:val="both"/>
        <w:rPr>
          <w:rFonts w:ascii="Open Sans" w:hAnsi="Open Sans" w:cs="Open Sans"/>
          <w:sz w:val="20"/>
        </w:rPr>
      </w:pPr>
      <w:r w:rsidRPr="00F07718">
        <w:rPr>
          <w:rFonts w:ascii="Open Sans" w:hAnsi="Open Sans" w:cs="Open Sans"/>
          <w:b/>
          <w:color w:val="0665A3" w:themeColor="text2"/>
          <w:sz w:val="20"/>
          <w:u w:val="single"/>
        </w:rPr>
        <w:t>Contagiosité</w:t>
      </w:r>
      <w:r w:rsidRPr="00F07718">
        <w:rPr>
          <w:rFonts w:ascii="Open Sans" w:hAnsi="Open Sans" w:cs="Open Sans"/>
          <w:color w:val="0665A3" w:themeColor="text2"/>
          <w:sz w:val="20"/>
        </w:rPr>
        <w:t xml:space="preserve"> : </w:t>
      </w:r>
      <w:r w:rsidRPr="00B524FC">
        <w:rPr>
          <w:rFonts w:ascii="Open Sans" w:hAnsi="Open Sans" w:cs="Open Sans"/>
          <w:sz w:val="20"/>
        </w:rPr>
        <w:t xml:space="preserve">par inhalation (gouttelettes respiratoires très contagieuses) ou </w:t>
      </w:r>
      <w:r w:rsidR="008668D6">
        <w:rPr>
          <w:rFonts w:ascii="Open Sans" w:hAnsi="Open Sans" w:cs="Open Sans"/>
          <w:sz w:val="20"/>
        </w:rPr>
        <w:t xml:space="preserve">ingestion (conserves, aliments </w:t>
      </w:r>
      <w:r w:rsidR="00F03E20">
        <w:rPr>
          <w:rFonts w:ascii="Open Sans" w:hAnsi="Open Sans" w:cs="Open Sans"/>
          <w:sz w:val="20"/>
        </w:rPr>
        <w:t xml:space="preserve">…) - </w:t>
      </w:r>
      <w:r w:rsidR="00F24C7A">
        <w:rPr>
          <w:rFonts w:ascii="Open Sans" w:hAnsi="Open Sans" w:cs="Open Sans"/>
          <w:sz w:val="20"/>
        </w:rPr>
        <w:t>accidentelle (mauvaise</w:t>
      </w:r>
      <w:r w:rsidR="00F03E20">
        <w:rPr>
          <w:rFonts w:ascii="Open Sans" w:hAnsi="Open Sans" w:cs="Open Sans"/>
          <w:sz w:val="20"/>
        </w:rPr>
        <w:t xml:space="preserve"> stérilisation du produit) ou intentionnelle -</w:t>
      </w:r>
      <w:r w:rsidR="00F24C7A">
        <w:rPr>
          <w:rFonts w:ascii="Open Sans" w:hAnsi="Open Sans" w:cs="Open Sans"/>
          <w:sz w:val="20"/>
        </w:rPr>
        <w:t xml:space="preserve"> </w:t>
      </w:r>
      <w:r w:rsidR="00404978">
        <w:rPr>
          <w:rFonts w:ascii="Open Sans" w:hAnsi="Open Sans" w:cs="Open Sans"/>
          <w:sz w:val="20"/>
        </w:rPr>
        <w:t>ou par plaie souillée</w:t>
      </w:r>
      <w:r w:rsidR="00BA182F">
        <w:rPr>
          <w:rFonts w:ascii="Open Sans" w:hAnsi="Open Sans" w:cs="Open Sans"/>
          <w:sz w:val="20"/>
        </w:rPr>
        <w:t xml:space="preserve"> (rare</w:t>
      </w:r>
      <w:r w:rsidR="00382970">
        <w:rPr>
          <w:rFonts w:ascii="Open Sans" w:hAnsi="Open Sans" w:cs="Open Sans"/>
          <w:sz w:val="20"/>
        </w:rPr>
        <w:t>)</w:t>
      </w:r>
      <w:r w:rsidR="00BA182F">
        <w:rPr>
          <w:rFonts w:ascii="Open Sans" w:hAnsi="Open Sans" w:cs="Open Sans"/>
          <w:sz w:val="20"/>
        </w:rPr>
        <w:t xml:space="preserve"> : </w:t>
      </w:r>
      <w:r w:rsidR="00382970">
        <w:rPr>
          <w:rFonts w:ascii="Open Sans" w:hAnsi="Open Sans" w:cs="Open Sans"/>
          <w:sz w:val="20"/>
        </w:rPr>
        <w:t>inoculation chez les usagers de drogues intraveineuses</w:t>
      </w:r>
      <w:r w:rsidR="00BA182F" w:rsidRPr="00BA182F">
        <w:rPr>
          <w:rFonts w:ascii="Open Sans" w:hAnsi="Open Sans" w:cs="Open Sans"/>
          <w:sz w:val="20"/>
        </w:rPr>
        <w:t xml:space="preserve"> </w:t>
      </w:r>
      <w:r w:rsidR="00382970">
        <w:rPr>
          <w:rFonts w:ascii="Open Sans" w:hAnsi="Open Sans" w:cs="Open Sans"/>
          <w:sz w:val="20"/>
        </w:rPr>
        <w:t xml:space="preserve">par injection des drogues ou </w:t>
      </w:r>
      <w:r w:rsidR="00264969">
        <w:rPr>
          <w:rFonts w:ascii="Open Sans" w:hAnsi="Open Sans" w:cs="Open Sans"/>
          <w:sz w:val="20"/>
        </w:rPr>
        <w:t>utilisation de matériel contaminés</w:t>
      </w:r>
    </w:p>
    <w:p w:rsidR="005F0810" w:rsidRPr="00F07718" w:rsidRDefault="00E64D46" w:rsidP="00F07718">
      <w:pPr>
        <w:spacing w:after="0"/>
        <w:jc w:val="both"/>
        <w:rPr>
          <w:rFonts w:ascii="Open Sans" w:hAnsi="Open Sans" w:cs="Open Sans"/>
          <w:color w:val="0665A3" w:themeColor="text2"/>
          <w:sz w:val="20"/>
        </w:rPr>
      </w:pPr>
      <w:r w:rsidRPr="00F07718">
        <w:rPr>
          <w:rFonts w:ascii="Open Sans" w:hAnsi="Open Sans" w:cs="Open Sans"/>
          <w:b/>
          <w:color w:val="0665A3" w:themeColor="text2"/>
          <w:sz w:val="20"/>
          <w:u w:val="single"/>
        </w:rPr>
        <w:t>Clinique</w:t>
      </w:r>
      <w:r w:rsidR="00F07718">
        <w:rPr>
          <w:rFonts w:ascii="Open Sans" w:hAnsi="Open Sans" w:cs="Open Sans"/>
          <w:b/>
          <w:color w:val="0665A3" w:themeColor="text2"/>
          <w:sz w:val="20"/>
          <w:u w:val="single"/>
        </w:rPr>
        <w:t> :</w:t>
      </w:r>
    </w:p>
    <w:p w:rsidR="005F0810" w:rsidRDefault="005F0810" w:rsidP="00F07718">
      <w:pPr>
        <w:spacing w:after="0"/>
        <w:ind w:left="36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Incubation</w:t>
      </w:r>
      <w:r w:rsidR="00264969">
        <w:rPr>
          <w:rFonts w:ascii="Open Sans" w:hAnsi="Open Sans" w:cs="Open Sans"/>
          <w:sz w:val="20"/>
        </w:rPr>
        <w:t> </w:t>
      </w:r>
      <w:r w:rsidR="00E64D46" w:rsidRPr="00B524FC">
        <w:rPr>
          <w:rFonts w:ascii="Open Sans" w:hAnsi="Open Sans" w:cs="Open Sans"/>
          <w:sz w:val="20"/>
        </w:rPr>
        <w:t>:</w:t>
      </w:r>
    </w:p>
    <w:p w:rsidR="00F24C7A" w:rsidRDefault="00264969" w:rsidP="00F07718">
      <w:pPr>
        <w:pStyle w:val="Paragraphedeliste"/>
        <w:numPr>
          <w:ilvl w:val="0"/>
          <w:numId w:val="19"/>
        </w:numPr>
        <w:spacing w:after="0"/>
        <w:ind w:left="1080"/>
        <w:jc w:val="both"/>
        <w:rPr>
          <w:rFonts w:ascii="Open Sans" w:hAnsi="Open Sans" w:cs="Open Sans"/>
          <w:sz w:val="20"/>
        </w:rPr>
      </w:pPr>
      <w:proofErr w:type="gramStart"/>
      <w:r>
        <w:rPr>
          <w:rFonts w:ascii="Open Sans" w:hAnsi="Open Sans" w:cs="Open Sans"/>
          <w:sz w:val="20"/>
        </w:rPr>
        <w:t>a</w:t>
      </w:r>
      <w:r w:rsidR="008668D6" w:rsidRPr="005F0810">
        <w:rPr>
          <w:rFonts w:ascii="Open Sans" w:hAnsi="Open Sans" w:cs="Open Sans"/>
          <w:sz w:val="20"/>
        </w:rPr>
        <w:t>limentaire</w:t>
      </w:r>
      <w:proofErr w:type="gramEnd"/>
      <w:r w:rsidR="008668D6" w:rsidRPr="005F0810">
        <w:rPr>
          <w:rFonts w:ascii="Open Sans" w:hAnsi="Open Sans" w:cs="Open Sans"/>
          <w:sz w:val="20"/>
        </w:rPr>
        <w:t> =&gt; 12 à 36 heures (</w:t>
      </w:r>
      <w:r w:rsidR="005F0810" w:rsidRPr="005F0810">
        <w:rPr>
          <w:rFonts w:ascii="Open Sans" w:hAnsi="Open Sans" w:cs="Open Sans"/>
          <w:sz w:val="20"/>
        </w:rPr>
        <w:t>jusqu’</w:t>
      </w:r>
      <w:r w:rsidR="0069133E" w:rsidRPr="005F0810">
        <w:rPr>
          <w:rFonts w:ascii="Open Sans" w:hAnsi="Open Sans" w:cs="Open Sans"/>
          <w:sz w:val="20"/>
        </w:rPr>
        <w:t xml:space="preserve"> à 8 jours) </w:t>
      </w:r>
    </w:p>
    <w:p w:rsidR="005F0810" w:rsidRPr="00F24C7A" w:rsidRDefault="00264969" w:rsidP="00F07718">
      <w:pPr>
        <w:pStyle w:val="Paragraphedeliste"/>
        <w:numPr>
          <w:ilvl w:val="0"/>
          <w:numId w:val="19"/>
        </w:numPr>
        <w:spacing w:after="0"/>
        <w:ind w:left="1080"/>
        <w:jc w:val="both"/>
        <w:rPr>
          <w:rFonts w:ascii="Open Sans" w:hAnsi="Open Sans" w:cs="Open Sans"/>
          <w:sz w:val="20"/>
        </w:rPr>
      </w:pPr>
      <w:proofErr w:type="gramStart"/>
      <w:r>
        <w:rPr>
          <w:rFonts w:ascii="Open Sans" w:hAnsi="Open Sans" w:cs="Open Sans"/>
          <w:sz w:val="20"/>
        </w:rPr>
        <w:t>i</w:t>
      </w:r>
      <w:r w:rsidR="00F24C7A" w:rsidRPr="005F0810">
        <w:rPr>
          <w:rFonts w:ascii="Open Sans" w:hAnsi="Open Sans" w:cs="Open Sans"/>
          <w:sz w:val="20"/>
        </w:rPr>
        <w:t>nhalation</w:t>
      </w:r>
      <w:proofErr w:type="gramEnd"/>
      <w:r w:rsidR="00F24C7A" w:rsidRPr="005F0810">
        <w:rPr>
          <w:rFonts w:ascii="Open Sans" w:hAnsi="Open Sans" w:cs="Open Sans"/>
          <w:sz w:val="20"/>
        </w:rPr>
        <w:t xml:space="preserve"> =&gt; 1-3 jours </w:t>
      </w:r>
    </w:p>
    <w:p w:rsidR="004F20B1" w:rsidRDefault="004F20B1" w:rsidP="00F07718">
      <w:pPr>
        <w:spacing w:after="0"/>
        <w:ind w:left="360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Les m</w:t>
      </w:r>
      <w:r w:rsidRPr="005F0810">
        <w:rPr>
          <w:rFonts w:ascii="Open Sans" w:hAnsi="Open Sans" w:cs="Open Sans"/>
          <w:sz w:val="20"/>
        </w:rPr>
        <w:t>anifestations cliniques </w:t>
      </w:r>
      <w:r>
        <w:rPr>
          <w:rFonts w:ascii="Open Sans" w:hAnsi="Open Sans" w:cs="Open Sans"/>
          <w:sz w:val="20"/>
        </w:rPr>
        <w:t>surviennent de façon</w:t>
      </w:r>
      <w:r w:rsidRPr="005F0810">
        <w:rPr>
          <w:rFonts w:ascii="Open Sans" w:hAnsi="Open Sans" w:cs="Open Sans"/>
          <w:sz w:val="20"/>
        </w:rPr>
        <w:t xml:space="preserve"> brutale</w:t>
      </w:r>
      <w:r>
        <w:rPr>
          <w:rFonts w:ascii="Open Sans" w:hAnsi="Open Sans" w:cs="Open Sans"/>
          <w:sz w:val="20"/>
        </w:rPr>
        <w:t>, sans fièvre, sans atteinte du système nerveux central</w:t>
      </w:r>
      <w:r w:rsidR="00264969">
        <w:rPr>
          <w:rFonts w:ascii="Open Sans" w:hAnsi="Open Sans" w:cs="Open Sans"/>
          <w:sz w:val="20"/>
        </w:rPr>
        <w:t>.</w:t>
      </w:r>
    </w:p>
    <w:p w:rsidR="00955561" w:rsidRDefault="00955561" w:rsidP="00F07718">
      <w:pPr>
        <w:spacing w:after="0"/>
        <w:ind w:left="360"/>
        <w:jc w:val="both"/>
        <w:rPr>
          <w:rFonts w:ascii="Open Sans" w:hAnsi="Open Sans" w:cs="Open Sans"/>
          <w:sz w:val="20"/>
        </w:rPr>
      </w:pPr>
      <w:r w:rsidRPr="004F20B1">
        <w:rPr>
          <w:rFonts w:ascii="Open Sans" w:hAnsi="Open Sans" w:cs="Open Sans"/>
          <w:sz w:val="20"/>
        </w:rPr>
        <w:t xml:space="preserve">Le tableau clinique classique </w:t>
      </w:r>
      <w:r w:rsidRPr="004F20B1">
        <w:rPr>
          <w:rFonts w:ascii="Open Sans" w:hAnsi="Open Sans" w:cs="Open Sans"/>
          <w:b/>
          <w:sz w:val="20"/>
        </w:rPr>
        <w:t>et donc très évocateur</w:t>
      </w:r>
      <w:r w:rsidRPr="004F20B1">
        <w:rPr>
          <w:rFonts w:ascii="Open Sans" w:hAnsi="Open Sans" w:cs="Open Sans"/>
          <w:sz w:val="20"/>
        </w:rPr>
        <w:t xml:space="preserve"> comprend des signes gastro-intestinaux inauguraux (nausées, vomissements, diarrhées) suivi d’une paralysie bilatérale des nerfs crâniens (oculomotricité, puis muscles buccaux et faciaux) avec évolution vers une paralysie flasque </w:t>
      </w:r>
      <w:proofErr w:type="gramStart"/>
      <w:r w:rsidRPr="004F20B1">
        <w:rPr>
          <w:rFonts w:ascii="Open Sans" w:hAnsi="Open Sans" w:cs="Open Sans"/>
          <w:sz w:val="20"/>
        </w:rPr>
        <w:t>descendante</w:t>
      </w:r>
      <w:proofErr w:type="gramEnd"/>
      <w:r w:rsidRPr="004F20B1">
        <w:rPr>
          <w:rFonts w:ascii="Open Sans" w:hAnsi="Open Sans" w:cs="Open Sans"/>
          <w:sz w:val="20"/>
        </w:rPr>
        <w:t xml:space="preserve"> et symétrique des muscles autonomes et volontaires.</w:t>
      </w:r>
    </w:p>
    <w:p w:rsidR="00F07718" w:rsidRPr="004F20B1" w:rsidRDefault="00F07718" w:rsidP="00F07718">
      <w:pPr>
        <w:spacing w:after="0"/>
        <w:ind w:left="360"/>
        <w:jc w:val="both"/>
        <w:rPr>
          <w:rFonts w:ascii="Open Sans" w:hAnsi="Open Sans" w:cs="Open Sans"/>
          <w:sz w:val="20"/>
        </w:rPr>
      </w:pPr>
    </w:p>
    <w:p w:rsidR="008668D6" w:rsidRDefault="00264969" w:rsidP="00F07718">
      <w:pPr>
        <w:spacing w:after="0"/>
        <w:ind w:left="360"/>
        <w:jc w:val="both"/>
        <w:rPr>
          <w:rFonts w:ascii="Open Sans" w:hAnsi="Open Sans" w:cs="Open Sans"/>
          <w:sz w:val="20"/>
        </w:rPr>
      </w:pPr>
      <w:r w:rsidRPr="00F07718">
        <w:rPr>
          <w:rFonts w:ascii="Open Sans" w:hAnsi="Open Sans" w:cs="Open Sans"/>
          <w:sz w:val="20"/>
          <w:u w:val="single"/>
        </w:rPr>
        <w:t>Peuvent</w:t>
      </w:r>
      <w:r w:rsidR="005F0810" w:rsidRPr="00F07718">
        <w:rPr>
          <w:rFonts w:ascii="Open Sans" w:hAnsi="Open Sans" w:cs="Open Sans"/>
          <w:sz w:val="20"/>
          <w:u w:val="single"/>
        </w:rPr>
        <w:t xml:space="preserve"> </w:t>
      </w:r>
      <w:r w:rsidR="00955561" w:rsidRPr="00F07718">
        <w:rPr>
          <w:rFonts w:ascii="Open Sans" w:hAnsi="Open Sans" w:cs="Open Sans"/>
          <w:sz w:val="20"/>
          <w:u w:val="single"/>
        </w:rPr>
        <w:t xml:space="preserve">aussi </w:t>
      </w:r>
      <w:r w:rsidRPr="00F07718">
        <w:rPr>
          <w:rFonts w:ascii="Open Sans" w:hAnsi="Open Sans" w:cs="Open Sans"/>
          <w:sz w:val="20"/>
          <w:u w:val="single"/>
        </w:rPr>
        <w:t xml:space="preserve">s’y </w:t>
      </w:r>
      <w:r w:rsidR="005F0810" w:rsidRPr="00F07718">
        <w:rPr>
          <w:rFonts w:ascii="Open Sans" w:hAnsi="Open Sans" w:cs="Open Sans"/>
          <w:sz w:val="20"/>
          <w:u w:val="single"/>
        </w:rPr>
        <w:t>associ</w:t>
      </w:r>
      <w:r w:rsidRPr="00F07718">
        <w:rPr>
          <w:rFonts w:ascii="Open Sans" w:hAnsi="Open Sans" w:cs="Open Sans"/>
          <w:sz w:val="20"/>
          <w:u w:val="single"/>
        </w:rPr>
        <w:t>er</w:t>
      </w:r>
      <w:r w:rsidR="005F0810">
        <w:rPr>
          <w:rFonts w:ascii="Open Sans" w:hAnsi="Open Sans" w:cs="Open Sans"/>
          <w:sz w:val="20"/>
        </w:rPr>
        <w:t> :</w:t>
      </w:r>
    </w:p>
    <w:p w:rsidR="008668D6" w:rsidRPr="008668D6" w:rsidRDefault="00264969" w:rsidP="00F07718">
      <w:pPr>
        <w:pStyle w:val="Paragraphedeliste"/>
        <w:numPr>
          <w:ilvl w:val="0"/>
          <w:numId w:val="19"/>
        </w:numPr>
        <w:spacing w:after="0"/>
        <w:ind w:left="1080"/>
        <w:jc w:val="both"/>
        <w:rPr>
          <w:rFonts w:ascii="Open Sans" w:hAnsi="Open Sans" w:cs="Open Sans"/>
          <w:sz w:val="20"/>
        </w:rPr>
      </w:pPr>
      <w:proofErr w:type="gramStart"/>
      <w:r>
        <w:rPr>
          <w:rFonts w:ascii="Open Sans" w:hAnsi="Open Sans" w:cs="Open Sans"/>
          <w:sz w:val="20"/>
        </w:rPr>
        <w:t>f</w:t>
      </w:r>
      <w:r w:rsidR="008668D6" w:rsidRPr="008668D6">
        <w:rPr>
          <w:rFonts w:ascii="Open Sans" w:hAnsi="Open Sans" w:cs="Open Sans"/>
          <w:sz w:val="20"/>
        </w:rPr>
        <w:t>atigue</w:t>
      </w:r>
      <w:proofErr w:type="gramEnd"/>
      <w:r w:rsidR="008668D6" w:rsidRPr="008668D6">
        <w:rPr>
          <w:rFonts w:ascii="Open Sans" w:hAnsi="Open Sans" w:cs="Open Sans"/>
          <w:sz w:val="20"/>
        </w:rPr>
        <w:t xml:space="preserve"> marquée, faiblesse dans la nuque et les bras, vertiges, sécheresse de la bouche et difficultés de déglutition voire d’élocution, troubles di</w:t>
      </w:r>
      <w:r>
        <w:rPr>
          <w:rFonts w:ascii="Open Sans" w:hAnsi="Open Sans" w:cs="Open Sans"/>
          <w:sz w:val="20"/>
        </w:rPr>
        <w:t>gestifs (vomissement, diarrhée) ;</w:t>
      </w:r>
    </w:p>
    <w:p w:rsidR="008668D6" w:rsidRPr="008668D6" w:rsidRDefault="00264969" w:rsidP="00F07718">
      <w:pPr>
        <w:pStyle w:val="Paragraphedeliste"/>
        <w:numPr>
          <w:ilvl w:val="0"/>
          <w:numId w:val="19"/>
        </w:numPr>
        <w:spacing w:after="0"/>
        <w:ind w:left="1080"/>
        <w:jc w:val="both"/>
        <w:rPr>
          <w:rFonts w:ascii="Open Sans" w:hAnsi="Open Sans" w:cs="Open Sans"/>
          <w:sz w:val="20"/>
        </w:rPr>
      </w:pPr>
      <w:proofErr w:type="gramStart"/>
      <w:r>
        <w:rPr>
          <w:rFonts w:ascii="Open Sans" w:hAnsi="Open Sans" w:cs="Open Sans"/>
          <w:bCs/>
          <w:sz w:val="20"/>
        </w:rPr>
        <w:t>t</w:t>
      </w:r>
      <w:r w:rsidR="008668D6" w:rsidRPr="005F0810">
        <w:rPr>
          <w:rFonts w:ascii="Open Sans" w:hAnsi="Open Sans" w:cs="Open Sans"/>
          <w:bCs/>
          <w:sz w:val="20"/>
        </w:rPr>
        <w:t>roubles</w:t>
      </w:r>
      <w:proofErr w:type="gramEnd"/>
      <w:r w:rsidR="008668D6" w:rsidRPr="005F0810">
        <w:rPr>
          <w:rFonts w:ascii="Open Sans" w:hAnsi="Open Sans" w:cs="Open Sans"/>
          <w:bCs/>
          <w:sz w:val="20"/>
        </w:rPr>
        <w:t xml:space="preserve"> de la vision</w:t>
      </w:r>
      <w:r w:rsidR="008668D6" w:rsidRPr="008668D6">
        <w:rPr>
          <w:rFonts w:ascii="Open Sans" w:hAnsi="Open Sans" w:cs="Open Sans"/>
          <w:b/>
          <w:bCs/>
          <w:sz w:val="20"/>
        </w:rPr>
        <w:t xml:space="preserve"> </w:t>
      </w:r>
      <w:r w:rsidR="008668D6" w:rsidRPr="008668D6">
        <w:rPr>
          <w:rFonts w:ascii="Open Sans" w:hAnsi="Open Sans" w:cs="Open Sans"/>
          <w:sz w:val="20"/>
        </w:rPr>
        <w:t xml:space="preserve">(défaut </w:t>
      </w:r>
      <w:r>
        <w:rPr>
          <w:rFonts w:ascii="Open Sans" w:hAnsi="Open Sans" w:cs="Open Sans"/>
          <w:sz w:val="20"/>
        </w:rPr>
        <w:t>d’accommodation, vision floue) ;</w:t>
      </w:r>
    </w:p>
    <w:p w:rsidR="008668D6" w:rsidRDefault="00264969" w:rsidP="00F07718">
      <w:pPr>
        <w:pStyle w:val="Paragraphedeliste"/>
        <w:numPr>
          <w:ilvl w:val="0"/>
          <w:numId w:val="19"/>
        </w:numPr>
        <w:spacing w:after="0"/>
        <w:ind w:left="1080"/>
        <w:jc w:val="both"/>
        <w:rPr>
          <w:rFonts w:ascii="Open Sans" w:hAnsi="Open Sans" w:cs="Open Sans"/>
          <w:sz w:val="20"/>
        </w:rPr>
      </w:pPr>
      <w:proofErr w:type="gramStart"/>
      <w:r>
        <w:rPr>
          <w:rFonts w:ascii="Open Sans" w:hAnsi="Open Sans" w:cs="Open Sans"/>
          <w:bCs/>
          <w:sz w:val="20"/>
        </w:rPr>
        <w:t>p</w:t>
      </w:r>
      <w:r w:rsidR="008668D6" w:rsidRPr="005F0810">
        <w:rPr>
          <w:rFonts w:ascii="Open Sans" w:hAnsi="Open Sans" w:cs="Open Sans"/>
          <w:bCs/>
          <w:sz w:val="20"/>
        </w:rPr>
        <w:t>aralysie</w:t>
      </w:r>
      <w:proofErr w:type="gramEnd"/>
      <w:r w:rsidR="008668D6" w:rsidRPr="005F0810">
        <w:rPr>
          <w:rFonts w:ascii="Open Sans" w:hAnsi="Open Sans" w:cs="Open Sans"/>
          <w:bCs/>
          <w:sz w:val="20"/>
        </w:rPr>
        <w:t xml:space="preserve"> flasque symétrique progressive et descendante</w:t>
      </w:r>
      <w:r w:rsidR="008668D6" w:rsidRPr="008668D6">
        <w:rPr>
          <w:rFonts w:ascii="Open Sans" w:hAnsi="Open Sans" w:cs="Open Sans"/>
          <w:b/>
          <w:bCs/>
          <w:sz w:val="20"/>
        </w:rPr>
        <w:t xml:space="preserve"> </w:t>
      </w:r>
      <w:r w:rsidR="008668D6" w:rsidRPr="008668D6">
        <w:rPr>
          <w:rFonts w:ascii="Open Sans" w:hAnsi="Open Sans" w:cs="Open Sans"/>
          <w:sz w:val="20"/>
        </w:rPr>
        <w:t xml:space="preserve">des membres et des muscles respiratoires pouvant entraîner une </w:t>
      </w:r>
      <w:r w:rsidR="008668D6" w:rsidRPr="008668D6">
        <w:rPr>
          <w:rFonts w:ascii="Open Sans" w:hAnsi="Open Sans" w:cs="Open Sans"/>
          <w:b/>
          <w:bCs/>
          <w:sz w:val="20"/>
        </w:rPr>
        <w:t>insuffisance respiratoire</w:t>
      </w:r>
      <w:r w:rsidR="008668D6" w:rsidRPr="008668D6">
        <w:rPr>
          <w:rFonts w:ascii="Open Sans" w:hAnsi="Open Sans" w:cs="Open Sans"/>
          <w:sz w:val="20"/>
        </w:rPr>
        <w:t xml:space="preserve">. </w:t>
      </w:r>
    </w:p>
    <w:p w:rsidR="00F07718" w:rsidRDefault="00F07718" w:rsidP="00F07718">
      <w:pPr>
        <w:pStyle w:val="Paragraphedeliste"/>
        <w:spacing w:after="0"/>
        <w:ind w:left="1080"/>
        <w:jc w:val="both"/>
        <w:rPr>
          <w:rFonts w:ascii="Open Sans" w:hAnsi="Open Sans" w:cs="Open Sans"/>
          <w:sz w:val="20"/>
        </w:rPr>
      </w:pPr>
    </w:p>
    <w:p w:rsidR="00F03E20" w:rsidRDefault="00F03E20" w:rsidP="00F07718">
      <w:pPr>
        <w:spacing w:after="0"/>
        <w:ind w:left="360"/>
        <w:jc w:val="both"/>
        <w:rPr>
          <w:rFonts w:ascii="Open Sans" w:hAnsi="Open Sans" w:cs="Open Sans"/>
          <w:sz w:val="20"/>
        </w:rPr>
      </w:pPr>
      <w:r w:rsidRPr="00BA182F">
        <w:rPr>
          <w:rFonts w:ascii="Open Sans" w:hAnsi="Open Sans" w:cs="Open Sans"/>
          <w:i/>
          <w:sz w:val="20"/>
        </w:rPr>
        <w:t>Cas particulier du botulisme infantile</w:t>
      </w:r>
      <w:r w:rsidR="00264969">
        <w:rPr>
          <w:rFonts w:ascii="Open Sans" w:hAnsi="Open Sans" w:cs="Open Sans"/>
          <w:sz w:val="20"/>
        </w:rPr>
        <w:t xml:space="preserve"> (&lt; 1 an) =&gt;</w:t>
      </w:r>
      <w:r>
        <w:rPr>
          <w:rFonts w:ascii="Open Sans" w:hAnsi="Open Sans" w:cs="Open Sans"/>
          <w:sz w:val="20"/>
        </w:rPr>
        <w:t xml:space="preserve"> </w:t>
      </w:r>
      <w:r w:rsidR="00BA182F">
        <w:rPr>
          <w:rFonts w:ascii="Open Sans" w:hAnsi="Open Sans" w:cs="Open Sans"/>
          <w:sz w:val="20"/>
        </w:rPr>
        <w:t>ingestion de spores produisant secondairement la toxine au cours de la digestion : constipation, faiblesse musculaire, perte de l’expression faciale, dyspnée, trouble de la déglutition.</w:t>
      </w:r>
    </w:p>
    <w:p w:rsidR="00F07718" w:rsidRPr="00F03E20" w:rsidRDefault="00F07718" w:rsidP="00F07718">
      <w:pPr>
        <w:spacing w:after="0"/>
        <w:ind w:left="360"/>
        <w:jc w:val="both"/>
        <w:rPr>
          <w:rFonts w:ascii="Open Sans" w:hAnsi="Open Sans" w:cs="Open Sans"/>
          <w:sz w:val="20"/>
        </w:rPr>
      </w:pPr>
    </w:p>
    <w:p w:rsidR="00E64D46" w:rsidRPr="005456D7" w:rsidRDefault="00264969" w:rsidP="00F07718">
      <w:pPr>
        <w:pStyle w:val="Titre2"/>
        <w:jc w:val="both"/>
      </w:pPr>
      <w:r>
        <w:t>DÈ</w:t>
      </w:r>
      <w:r w:rsidR="00CC2F0F" w:rsidRPr="005456D7">
        <w:t>S</w:t>
      </w:r>
      <w:r w:rsidR="00E64D46" w:rsidRPr="005456D7">
        <w:t xml:space="preserve"> SUSPICION</w:t>
      </w:r>
      <w:r w:rsidR="005F0810" w:rsidRPr="005456D7">
        <w:t xml:space="preserve"> = tableau clinique + exposition</w:t>
      </w:r>
    </w:p>
    <w:p w:rsidR="00CA3F00" w:rsidRPr="00F07718" w:rsidRDefault="00394BB3" w:rsidP="00F07718">
      <w:pPr>
        <w:pStyle w:val="Paragraphedeliste"/>
        <w:numPr>
          <w:ilvl w:val="0"/>
          <w:numId w:val="28"/>
        </w:numPr>
        <w:spacing w:after="0" w:line="240" w:lineRule="auto"/>
        <w:ind w:left="360"/>
        <w:jc w:val="both"/>
        <w:rPr>
          <w:rFonts w:ascii="Open Sans" w:hAnsi="Open Sans" w:cs="Open Sans"/>
          <w:sz w:val="20"/>
        </w:rPr>
      </w:pPr>
      <w:r w:rsidRPr="00F07718">
        <w:rPr>
          <w:rFonts w:ascii="Open Sans" w:hAnsi="Open Sans" w:cs="Open Sans"/>
          <w:b/>
          <w:sz w:val="20"/>
        </w:rPr>
        <w:t>Protéger</w:t>
      </w:r>
      <w:r w:rsidR="00CA3F00" w:rsidRPr="00F07718">
        <w:rPr>
          <w:rFonts w:ascii="Open Sans" w:hAnsi="Open Sans" w:cs="Open Sans"/>
          <w:sz w:val="20"/>
        </w:rPr>
        <w:t xml:space="preserve"> : </w:t>
      </w:r>
    </w:p>
    <w:p w:rsidR="00394BB3" w:rsidRDefault="00F24C7A" w:rsidP="00F07718">
      <w:pPr>
        <w:spacing w:after="0" w:line="240" w:lineRule="auto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Précautions standard – pas de transmission interhumaine</w:t>
      </w:r>
    </w:p>
    <w:p w:rsidR="008668D6" w:rsidRDefault="008668D6" w:rsidP="00F07718">
      <w:pPr>
        <w:spacing w:after="0" w:line="240" w:lineRule="auto"/>
        <w:jc w:val="both"/>
        <w:rPr>
          <w:rFonts w:ascii="Open Sans" w:hAnsi="Open Sans" w:cs="Open Sans"/>
          <w:sz w:val="20"/>
        </w:rPr>
      </w:pPr>
    </w:p>
    <w:p w:rsidR="00CA3F00" w:rsidRPr="00F07718" w:rsidRDefault="00394BB3" w:rsidP="00F07718">
      <w:pPr>
        <w:pStyle w:val="Paragraphedeliste"/>
        <w:numPr>
          <w:ilvl w:val="0"/>
          <w:numId w:val="28"/>
        </w:numPr>
        <w:spacing w:after="0" w:line="240" w:lineRule="auto"/>
        <w:ind w:left="360"/>
        <w:jc w:val="both"/>
        <w:rPr>
          <w:rFonts w:ascii="Open Sans" w:hAnsi="Open Sans" w:cs="Open Sans"/>
          <w:sz w:val="20"/>
        </w:rPr>
      </w:pPr>
      <w:r w:rsidRPr="00F07718">
        <w:rPr>
          <w:rFonts w:ascii="Open Sans" w:hAnsi="Open Sans" w:cs="Open Sans"/>
          <w:b/>
          <w:sz w:val="20"/>
        </w:rPr>
        <w:t>Prélever et démarrer la prise en charge au plus tôt</w:t>
      </w:r>
      <w:r w:rsidRPr="00F07718">
        <w:rPr>
          <w:rFonts w:ascii="Open Sans" w:hAnsi="Open Sans" w:cs="Open Sans"/>
          <w:sz w:val="20"/>
        </w:rPr>
        <w:t xml:space="preserve"> : </w:t>
      </w:r>
    </w:p>
    <w:p w:rsidR="00724F4D" w:rsidRDefault="00CA3F00" w:rsidP="00F07718">
      <w:pPr>
        <w:spacing w:after="0" w:line="240" w:lineRule="auto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 xml:space="preserve">Prélèvement </w:t>
      </w:r>
      <w:r w:rsidR="0071427F">
        <w:rPr>
          <w:rFonts w:ascii="Open Sans" w:hAnsi="Open Sans" w:cs="Open Sans"/>
          <w:sz w:val="20"/>
        </w:rPr>
        <w:t>à la recherche de la toxine dans l</w:t>
      </w:r>
      <w:r w:rsidR="00F24C7A">
        <w:rPr>
          <w:rFonts w:ascii="Open Sans" w:hAnsi="Open Sans" w:cs="Open Sans"/>
          <w:sz w:val="20"/>
        </w:rPr>
        <w:t>e sérum ou l’aliment incriminé, ou recherche de la bactérie par PCR ou</w:t>
      </w:r>
      <w:r w:rsidR="000F4489">
        <w:rPr>
          <w:rFonts w:ascii="Open Sans" w:hAnsi="Open Sans" w:cs="Open Sans"/>
          <w:sz w:val="20"/>
        </w:rPr>
        <w:t xml:space="preserve"> culture dans les selles.</w:t>
      </w:r>
    </w:p>
    <w:p w:rsidR="00724F4D" w:rsidRDefault="00724F4D" w:rsidP="00F07718">
      <w:pPr>
        <w:spacing w:after="0" w:line="240" w:lineRule="auto"/>
        <w:jc w:val="both"/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Traitement</w:t>
      </w:r>
      <w:r w:rsidR="00CA3F00">
        <w:rPr>
          <w:rFonts w:ascii="Open Sans" w:hAnsi="Open Sans" w:cs="Open Sans"/>
          <w:sz w:val="20"/>
        </w:rPr>
        <w:t xml:space="preserve"> </w:t>
      </w:r>
      <w:r>
        <w:rPr>
          <w:rFonts w:ascii="Open Sans" w:hAnsi="Open Sans" w:cs="Open Sans"/>
          <w:sz w:val="20"/>
        </w:rPr>
        <w:t xml:space="preserve">: </w:t>
      </w:r>
      <w:proofErr w:type="spellStart"/>
      <w:r>
        <w:rPr>
          <w:rFonts w:ascii="Open Sans" w:hAnsi="Open Sans" w:cs="Open Sans"/>
          <w:sz w:val="20"/>
        </w:rPr>
        <w:t>cf</w:t>
      </w:r>
      <w:proofErr w:type="spellEnd"/>
      <w:r>
        <w:rPr>
          <w:rFonts w:ascii="Open Sans" w:hAnsi="Open Sans" w:cs="Open Sans"/>
          <w:sz w:val="20"/>
        </w:rPr>
        <w:t xml:space="preserve"> patients </w:t>
      </w:r>
      <w:r w:rsidR="00F24C7A">
        <w:rPr>
          <w:rFonts w:ascii="Open Sans" w:hAnsi="Open Sans" w:cs="Open Sans"/>
          <w:sz w:val="20"/>
        </w:rPr>
        <w:t xml:space="preserve">et </w:t>
      </w:r>
      <w:r>
        <w:rPr>
          <w:rFonts w:ascii="Open Sans" w:hAnsi="Open Sans" w:cs="Open Sans"/>
          <w:sz w:val="20"/>
        </w:rPr>
        <w:t>exposés au verso</w:t>
      </w:r>
      <w:r w:rsidR="000F4489">
        <w:rPr>
          <w:rFonts w:ascii="Open Sans" w:hAnsi="Open Sans" w:cs="Open Sans"/>
          <w:sz w:val="20"/>
        </w:rPr>
        <w:t>.</w:t>
      </w:r>
    </w:p>
    <w:p w:rsidR="00F24C7A" w:rsidRDefault="00F24C7A" w:rsidP="00F07718">
      <w:pPr>
        <w:spacing w:after="0" w:line="240" w:lineRule="auto"/>
        <w:jc w:val="both"/>
        <w:rPr>
          <w:rFonts w:ascii="Open Sans" w:hAnsi="Open Sans" w:cs="Open Sans"/>
          <w:b/>
          <w:sz w:val="20"/>
        </w:rPr>
      </w:pPr>
    </w:p>
    <w:p w:rsidR="00E64D46" w:rsidRPr="00F07718" w:rsidRDefault="006E0B7B" w:rsidP="00F07718">
      <w:pPr>
        <w:pStyle w:val="Paragraphedeliste"/>
        <w:numPr>
          <w:ilvl w:val="0"/>
          <w:numId w:val="28"/>
        </w:numPr>
        <w:spacing w:after="0" w:line="240" w:lineRule="auto"/>
        <w:ind w:left="360"/>
        <w:jc w:val="both"/>
        <w:rPr>
          <w:rFonts w:ascii="Open Sans" w:hAnsi="Open Sans" w:cs="Open Sans"/>
          <w:sz w:val="20"/>
        </w:rPr>
      </w:pPr>
      <w:r w:rsidRPr="00F07718">
        <w:rPr>
          <w:rFonts w:ascii="Open Sans" w:hAnsi="Open Sans" w:cs="Open Sans"/>
          <w:b/>
          <w:sz w:val="20"/>
        </w:rPr>
        <w:t>Faire appel à l’expertise</w:t>
      </w:r>
      <w:r w:rsidR="00CA3F00" w:rsidRPr="00F07718">
        <w:rPr>
          <w:rFonts w:ascii="Open Sans" w:hAnsi="Open Sans" w:cs="Open Sans"/>
          <w:sz w:val="20"/>
        </w:rPr>
        <w:t xml:space="preserve"> : </w:t>
      </w:r>
      <w:r w:rsidR="00F24C7A" w:rsidRPr="00F07718">
        <w:rPr>
          <w:rFonts w:ascii="Open Sans" w:hAnsi="Open Sans" w:cs="Open Sans"/>
          <w:sz w:val="20"/>
        </w:rPr>
        <w:t xml:space="preserve">Centre national de référence des Bactéries anaérobies et botulisme </w:t>
      </w:r>
      <w:r w:rsidR="005F0810" w:rsidRPr="00F07718">
        <w:rPr>
          <w:rFonts w:ascii="Open Sans" w:hAnsi="Open Sans" w:cs="Open Sans"/>
          <w:sz w:val="20"/>
        </w:rPr>
        <w:t xml:space="preserve">Institut Pasteur - 25-28 rue du Docteur Roux </w:t>
      </w:r>
      <w:r w:rsidR="000F4489" w:rsidRPr="00F07718">
        <w:rPr>
          <w:rFonts w:ascii="Open Sans" w:hAnsi="Open Sans" w:cs="Open Sans"/>
          <w:sz w:val="20"/>
        </w:rPr>
        <w:t>- 75724 Paris Cedex 15 – France</w:t>
      </w:r>
      <w:r w:rsidR="000F4489" w:rsidRPr="00F07718">
        <w:rPr>
          <w:rFonts w:ascii="Open Sans" w:hAnsi="Open Sans" w:cs="Open Sans"/>
          <w:sz w:val="20"/>
        </w:rPr>
        <w:br/>
        <w:t>Tél</w:t>
      </w:r>
      <w:r w:rsidR="005F0810" w:rsidRPr="00F07718">
        <w:rPr>
          <w:rFonts w:ascii="Open Sans" w:hAnsi="Open Sans" w:cs="Open Sans"/>
          <w:sz w:val="20"/>
        </w:rPr>
        <w:t xml:space="preserve"> : </w:t>
      </w:r>
      <w:r w:rsidR="00F24C7A" w:rsidRPr="00F07718">
        <w:rPr>
          <w:rFonts w:ascii="Open Sans" w:hAnsi="Open Sans" w:cs="Open Sans"/>
          <w:sz w:val="20"/>
        </w:rPr>
        <w:t>0</w:t>
      </w:r>
      <w:r w:rsidR="005F0810" w:rsidRPr="00F07718">
        <w:rPr>
          <w:rFonts w:ascii="Open Sans" w:hAnsi="Open Sans" w:cs="Open Sans"/>
          <w:sz w:val="20"/>
        </w:rPr>
        <w:t xml:space="preserve">1 53 55 12 91 / </w:t>
      </w:r>
      <w:r w:rsidR="00F24C7A" w:rsidRPr="00F07718">
        <w:rPr>
          <w:rFonts w:ascii="Open Sans" w:hAnsi="Open Sans" w:cs="Open Sans"/>
          <w:sz w:val="20"/>
        </w:rPr>
        <w:t>0</w:t>
      </w:r>
      <w:r w:rsidR="005F0810" w:rsidRPr="00F07718">
        <w:rPr>
          <w:rFonts w:ascii="Open Sans" w:hAnsi="Open Sans" w:cs="Open Sans"/>
          <w:sz w:val="20"/>
        </w:rPr>
        <w:t>1 45 68 83 10</w:t>
      </w:r>
      <w:r w:rsidR="00F24C7A" w:rsidRPr="00F07718">
        <w:rPr>
          <w:rFonts w:ascii="Open Sans" w:hAnsi="Open Sans" w:cs="Open Sans"/>
          <w:sz w:val="20"/>
        </w:rPr>
        <w:t xml:space="preserve"> - cnranaerobies@pasteur.fr (9h00 - 17h00)</w:t>
      </w:r>
    </w:p>
    <w:p w:rsidR="00F24C7A" w:rsidRDefault="00F24C7A" w:rsidP="00F07718">
      <w:pPr>
        <w:spacing w:after="0" w:line="240" w:lineRule="auto"/>
        <w:jc w:val="both"/>
        <w:rPr>
          <w:rFonts w:ascii="Open Sans" w:hAnsi="Open Sans" w:cs="Open Sans"/>
          <w:b/>
          <w:sz w:val="20"/>
        </w:rPr>
      </w:pPr>
    </w:p>
    <w:p w:rsidR="00E64D46" w:rsidRPr="00F07718" w:rsidRDefault="006E0B7B" w:rsidP="00F07718">
      <w:pPr>
        <w:pStyle w:val="Paragraphedeliste"/>
        <w:numPr>
          <w:ilvl w:val="0"/>
          <w:numId w:val="28"/>
        </w:numPr>
        <w:spacing w:after="0" w:line="240" w:lineRule="auto"/>
        <w:ind w:left="360"/>
        <w:jc w:val="both"/>
        <w:rPr>
          <w:rFonts w:ascii="Open Sans" w:hAnsi="Open Sans" w:cs="Open Sans"/>
          <w:sz w:val="20"/>
        </w:rPr>
      </w:pPr>
      <w:r w:rsidRPr="00F07718">
        <w:rPr>
          <w:rFonts w:ascii="Open Sans" w:hAnsi="Open Sans" w:cs="Open Sans"/>
          <w:b/>
          <w:sz w:val="20"/>
        </w:rPr>
        <w:t>Alerter</w:t>
      </w:r>
      <w:r w:rsidRPr="00F07718">
        <w:rPr>
          <w:rFonts w:ascii="Open Sans" w:hAnsi="Open Sans" w:cs="Open Sans"/>
          <w:sz w:val="20"/>
        </w:rPr>
        <w:t xml:space="preserve"> : </w:t>
      </w:r>
      <w:r w:rsidR="00F24C7A" w:rsidRPr="00F07718">
        <w:rPr>
          <w:rFonts w:ascii="Open Sans" w:hAnsi="Open Sans" w:cs="Open Sans"/>
          <w:sz w:val="20"/>
        </w:rPr>
        <w:t>Agence Régionale de Santé. Le signalement aux autorités de santé déterminera les mesures à prendre concernant la source de la contamination.</w:t>
      </w:r>
    </w:p>
    <w:p w:rsidR="00E64D46" w:rsidRPr="00B524FC" w:rsidRDefault="00B524FC" w:rsidP="00F07718">
      <w:pPr>
        <w:pageBreakBefore/>
        <w:jc w:val="center"/>
        <w:rPr>
          <w:rFonts w:ascii="Open Sans" w:hAnsi="Open Sans" w:cs="Open Sans"/>
          <w:b/>
          <w:sz w:val="34"/>
        </w:rPr>
      </w:pPr>
      <w:r>
        <w:rPr>
          <w:rStyle w:val="Titre2Car"/>
        </w:rPr>
        <w:lastRenderedPageBreak/>
        <w:t>SI EXPOSITION MASSIVE</w:t>
      </w:r>
      <w:r w:rsidR="005456D7">
        <w:rPr>
          <w:rStyle w:val="Titre2Car"/>
        </w:rPr>
        <w:t xml:space="preserve"> </w:t>
      </w:r>
      <w:r w:rsidR="00146CC8">
        <w:rPr>
          <w:rStyle w:val="Titre2Car"/>
        </w:rPr>
        <w:br/>
      </w:r>
      <w:r w:rsidR="00F91A1D">
        <w:rPr>
          <w:rStyle w:val="Titre2Car"/>
        </w:rPr>
        <w:t>(</w:t>
      </w:r>
      <w:r w:rsidR="005F0810">
        <w:rPr>
          <w:rStyle w:val="Titre2Car"/>
        </w:rPr>
        <w:t>conta</w:t>
      </w:r>
      <w:r w:rsidR="000F091A">
        <w:rPr>
          <w:rStyle w:val="Titre2Car"/>
        </w:rPr>
        <w:t xml:space="preserve">mination </w:t>
      </w:r>
      <w:r w:rsidR="00146CC8">
        <w:rPr>
          <w:rStyle w:val="Titre2Car"/>
        </w:rPr>
        <w:t>eau ou aliments,</w:t>
      </w:r>
      <w:r w:rsidR="000F091A">
        <w:rPr>
          <w:rStyle w:val="Titre2Car"/>
        </w:rPr>
        <w:t xml:space="preserve"> </w:t>
      </w:r>
      <w:r w:rsidR="005F0810">
        <w:rPr>
          <w:rStyle w:val="Titre2Car"/>
        </w:rPr>
        <w:t>ou aérosolisation)</w:t>
      </w:r>
    </w:p>
    <w:p w:rsidR="00E64D46" w:rsidRPr="00B524FC" w:rsidRDefault="006C7645" w:rsidP="00E64D46">
      <w:pPr>
        <w:rPr>
          <w:rFonts w:ascii="Open Sans" w:hAnsi="Open Sans" w:cs="Open Sans"/>
          <w:sz w:val="20"/>
        </w:rPr>
      </w:pPr>
      <w:r w:rsidRPr="00B524FC">
        <w:rPr>
          <w:rStyle w:val="Titre2Car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B2A120" wp14:editId="6CDC2FF3">
                <wp:simplePos x="0" y="0"/>
                <wp:positionH relativeFrom="column">
                  <wp:posOffset>-366395</wp:posOffset>
                </wp:positionH>
                <wp:positionV relativeFrom="paragraph">
                  <wp:posOffset>137160</wp:posOffset>
                </wp:positionV>
                <wp:extent cx="4781550" cy="901700"/>
                <wp:effectExtent l="0" t="0" r="19050" b="1270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90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D46" w:rsidRPr="000F091A" w:rsidRDefault="00E64D46" w:rsidP="000F091A">
                            <w:pPr>
                              <w:spacing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 w:rsidRPr="000F091A">
                              <w:rPr>
                                <w:rFonts w:ascii="Open Sans" w:hAnsi="Open Sans" w:cs="Open Sans"/>
                                <w:b/>
                              </w:rPr>
                              <w:t xml:space="preserve">ACCUEIL </w:t>
                            </w:r>
                            <w:r w:rsidR="00A26ACA">
                              <w:rPr>
                                <w:rFonts w:ascii="Open Sans" w:hAnsi="Open Sans" w:cs="Open Sans"/>
                                <w:b/>
                              </w:rPr>
                              <w:t xml:space="preserve">/ </w:t>
                            </w:r>
                            <w:r w:rsidR="00042632">
                              <w:rPr>
                                <w:rFonts w:ascii="Open Sans" w:hAnsi="Open Sans" w:cs="Open Sans"/>
                                <w:b/>
                              </w:rPr>
                              <w:t xml:space="preserve">ÉVALUATION </w:t>
                            </w:r>
                            <w:r w:rsidRPr="000F091A">
                              <w:rPr>
                                <w:rFonts w:ascii="Open Sans" w:hAnsi="Open Sans" w:cs="Open Sans"/>
                                <w:b/>
                              </w:rPr>
                              <w:t>DES PERSONNES EXPOS</w:t>
                            </w:r>
                            <w:r w:rsidR="000F4489">
                              <w:rPr>
                                <w:rFonts w:ascii="Open Sans" w:hAnsi="Open Sans" w:cs="Open Sans"/>
                                <w:b/>
                              </w:rPr>
                              <w:t>É</w:t>
                            </w:r>
                            <w:r w:rsidRPr="000F091A">
                              <w:rPr>
                                <w:rFonts w:ascii="Open Sans" w:hAnsi="Open Sans" w:cs="Open Sans"/>
                                <w:b/>
                              </w:rPr>
                              <w:t>ES</w:t>
                            </w:r>
                          </w:p>
                          <w:p w:rsidR="006C7645" w:rsidRPr="00B640FF" w:rsidRDefault="00E64D46" w:rsidP="0066211A">
                            <w:pPr>
                              <w:pStyle w:val="Paragraphedeliste"/>
                              <w:numPr>
                                <w:ilvl w:val="0"/>
                                <w:numId w:val="20"/>
                              </w:numPr>
                              <w:spacing w:line="240" w:lineRule="auto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B640FF">
                              <w:rPr>
                                <w:rFonts w:ascii="Open Sans" w:hAnsi="Open Sans" w:cs="Open Sans"/>
                                <w:sz w:val="20"/>
                              </w:rPr>
                              <w:t>SOIGNANTS</w:t>
                            </w:r>
                            <w:r w:rsidR="00146CC8" w:rsidRPr="00B640FF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ET EXPOSÉS </w:t>
                            </w:r>
                            <w:r w:rsidRPr="00B640FF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: </w:t>
                            </w:r>
                            <w:r w:rsidR="0066211A" w:rsidRPr="00B640FF">
                              <w:rPr>
                                <w:rFonts w:ascii="Open Sans" w:hAnsi="Open Sans" w:cs="Open Sans"/>
                                <w:sz w:val="20"/>
                              </w:rPr>
                              <w:t>p</w:t>
                            </w:r>
                            <w:r w:rsidR="008668D6" w:rsidRPr="00B640FF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récautions standard </w:t>
                            </w:r>
                          </w:p>
                          <w:p w:rsidR="0066211A" w:rsidRPr="00B640FF" w:rsidRDefault="0066211A" w:rsidP="0066211A">
                            <w:pPr>
                              <w:pStyle w:val="Paragraphedeliste"/>
                              <w:spacing w:line="240" w:lineRule="auto"/>
                              <w:rPr>
                                <w:rFonts w:ascii="Open Sans" w:hAnsi="Open Sans" w:cs="Open Sans"/>
                                <w:sz w:val="12"/>
                              </w:rPr>
                            </w:pPr>
                          </w:p>
                          <w:p w:rsidR="00E64D46" w:rsidRPr="00B640FF" w:rsidRDefault="0066211A" w:rsidP="000F091A">
                            <w:pPr>
                              <w:pStyle w:val="Paragraphedeliste"/>
                              <w:numPr>
                                <w:ilvl w:val="0"/>
                                <w:numId w:val="20"/>
                              </w:numPr>
                              <w:spacing w:line="240" w:lineRule="auto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B640FF">
                              <w:rPr>
                                <w:rFonts w:ascii="Open Sans" w:hAnsi="Open Sans" w:cs="Open Sans"/>
                                <w:sz w:val="20"/>
                              </w:rPr>
                              <w:t>EVALUATION CLINIQUE</w:t>
                            </w:r>
                          </w:p>
                          <w:p w:rsidR="00E64D46" w:rsidRPr="0066211A" w:rsidRDefault="00E64D46" w:rsidP="0066211A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B2A12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8.85pt;margin-top:10.8pt;width:376.5pt;height:7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">
                <v:textbox>
                  <w:txbxContent>
                    <w:p w:rsidR="00E64D46" w:rsidRPr="000F091A" w:rsidRDefault="00E64D46" w:rsidP="000F091A">
                      <w:pPr>
                        <w:spacing w:line="240" w:lineRule="auto"/>
                        <w:jc w:val="center"/>
                        <w:rPr>
                          <w:rFonts w:ascii="Open Sans" w:hAnsi="Open Sans" w:cs="Open Sans"/>
                          <w:b/>
                        </w:rPr>
                      </w:pPr>
                      <w:r w:rsidRPr="000F091A">
                        <w:rPr>
                          <w:rFonts w:ascii="Open Sans" w:hAnsi="Open Sans" w:cs="Open Sans"/>
                          <w:b/>
                        </w:rPr>
                        <w:t xml:space="preserve">ACCUEIL </w:t>
                      </w:r>
                      <w:r w:rsidR="00A26ACA">
                        <w:rPr>
                          <w:rFonts w:ascii="Open Sans" w:hAnsi="Open Sans" w:cs="Open Sans"/>
                          <w:b/>
                        </w:rPr>
                        <w:t xml:space="preserve">/ </w:t>
                      </w:r>
                      <w:r w:rsidR="00042632">
                        <w:rPr>
                          <w:rFonts w:ascii="Open Sans" w:hAnsi="Open Sans" w:cs="Open Sans"/>
                          <w:b/>
                        </w:rPr>
                        <w:t xml:space="preserve">ÉVALUATION </w:t>
                      </w:r>
                      <w:r w:rsidRPr="000F091A">
                        <w:rPr>
                          <w:rFonts w:ascii="Open Sans" w:hAnsi="Open Sans" w:cs="Open Sans"/>
                          <w:b/>
                        </w:rPr>
                        <w:t>DES PERSONNES EXPOS</w:t>
                      </w:r>
                      <w:r w:rsidR="000F4489">
                        <w:rPr>
                          <w:rFonts w:ascii="Open Sans" w:hAnsi="Open Sans" w:cs="Open Sans"/>
                          <w:b/>
                        </w:rPr>
                        <w:t>É</w:t>
                      </w:r>
                      <w:r w:rsidRPr="000F091A">
                        <w:rPr>
                          <w:rFonts w:ascii="Open Sans" w:hAnsi="Open Sans" w:cs="Open Sans"/>
                          <w:b/>
                        </w:rPr>
                        <w:t>ES</w:t>
                      </w:r>
                    </w:p>
                    <w:p w:rsidR="006C7645" w:rsidRPr="00B640FF" w:rsidRDefault="00E64D46" w:rsidP="0066211A">
                      <w:pPr>
                        <w:pStyle w:val="Paragraphedeliste"/>
                        <w:numPr>
                          <w:ilvl w:val="0"/>
                          <w:numId w:val="20"/>
                        </w:numPr>
                        <w:spacing w:line="240" w:lineRule="auto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B640FF">
                        <w:rPr>
                          <w:rFonts w:ascii="Open Sans" w:hAnsi="Open Sans" w:cs="Open Sans"/>
                          <w:sz w:val="20"/>
                        </w:rPr>
                        <w:t>SOIGNANTS</w:t>
                      </w:r>
                      <w:r w:rsidR="00146CC8" w:rsidRPr="00B640FF">
                        <w:rPr>
                          <w:rFonts w:ascii="Open Sans" w:hAnsi="Open Sans" w:cs="Open Sans"/>
                          <w:sz w:val="20"/>
                        </w:rPr>
                        <w:t xml:space="preserve"> ET EXPOSÉS </w:t>
                      </w:r>
                      <w:r w:rsidRPr="00B640FF">
                        <w:rPr>
                          <w:rFonts w:ascii="Open Sans" w:hAnsi="Open Sans" w:cs="Open Sans"/>
                          <w:sz w:val="20"/>
                        </w:rPr>
                        <w:t xml:space="preserve">: </w:t>
                      </w:r>
                      <w:r w:rsidR="0066211A" w:rsidRPr="00B640FF">
                        <w:rPr>
                          <w:rFonts w:ascii="Open Sans" w:hAnsi="Open Sans" w:cs="Open Sans"/>
                          <w:sz w:val="20"/>
                        </w:rPr>
                        <w:t>p</w:t>
                      </w:r>
                      <w:r w:rsidR="008668D6" w:rsidRPr="00B640FF">
                        <w:rPr>
                          <w:rFonts w:ascii="Open Sans" w:hAnsi="Open Sans" w:cs="Open Sans"/>
                          <w:sz w:val="20"/>
                        </w:rPr>
                        <w:t xml:space="preserve">récautions standard </w:t>
                      </w:r>
                    </w:p>
                    <w:p w:rsidR="0066211A" w:rsidRPr="00B640FF" w:rsidRDefault="0066211A" w:rsidP="0066211A">
                      <w:pPr>
                        <w:pStyle w:val="Paragraphedeliste"/>
                        <w:spacing w:line="240" w:lineRule="auto"/>
                        <w:rPr>
                          <w:rFonts w:ascii="Open Sans" w:hAnsi="Open Sans" w:cs="Open Sans"/>
                          <w:sz w:val="12"/>
                        </w:rPr>
                      </w:pPr>
                    </w:p>
                    <w:p w:rsidR="00E64D46" w:rsidRPr="00B640FF" w:rsidRDefault="0066211A" w:rsidP="000F091A">
                      <w:pPr>
                        <w:pStyle w:val="Paragraphedeliste"/>
                        <w:numPr>
                          <w:ilvl w:val="0"/>
                          <w:numId w:val="20"/>
                        </w:numPr>
                        <w:spacing w:line="240" w:lineRule="auto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B640FF">
                        <w:rPr>
                          <w:rFonts w:ascii="Open Sans" w:hAnsi="Open Sans" w:cs="Open Sans"/>
                          <w:sz w:val="20"/>
                        </w:rPr>
                        <w:t>EVALUATION CLINIQUE</w:t>
                      </w:r>
                    </w:p>
                    <w:p w:rsidR="00E64D46" w:rsidRPr="0066211A" w:rsidRDefault="00E64D46" w:rsidP="0066211A">
                      <w:pPr>
                        <w:spacing w:line="240" w:lineRule="auto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64D46" w:rsidRPr="00B524FC" w:rsidRDefault="00E64D46" w:rsidP="00E64D46">
      <w:pPr>
        <w:rPr>
          <w:rFonts w:ascii="Open Sans" w:hAnsi="Open Sans" w:cs="Open Sans"/>
          <w:sz w:val="20"/>
        </w:rPr>
      </w:pPr>
    </w:p>
    <w:p w:rsidR="00E64D46" w:rsidRPr="00B524FC" w:rsidRDefault="00E64D46" w:rsidP="00E64D46">
      <w:pPr>
        <w:rPr>
          <w:rFonts w:ascii="Open Sans" w:hAnsi="Open Sans" w:cs="Open Sans"/>
          <w:sz w:val="20"/>
        </w:rPr>
      </w:pPr>
    </w:p>
    <w:p w:rsidR="00E92151" w:rsidRPr="00B524FC" w:rsidRDefault="0066211A" w:rsidP="005442CC">
      <w:pPr>
        <w:rPr>
          <w:rFonts w:ascii="Open Sans" w:hAnsi="Open Sans" w:cs="Open Sans"/>
          <w:sz w:val="20"/>
        </w:rPr>
      </w:pP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E15170" wp14:editId="41FE0902">
                <wp:simplePos x="0" y="0"/>
                <wp:positionH relativeFrom="column">
                  <wp:posOffset>2428240</wp:posOffset>
                </wp:positionH>
                <wp:positionV relativeFrom="paragraph">
                  <wp:posOffset>236220</wp:posOffset>
                </wp:positionV>
                <wp:extent cx="298450" cy="306705"/>
                <wp:effectExtent l="19050" t="0" r="25400" b="36195"/>
                <wp:wrapNone/>
                <wp:docPr id="10" name="Flèche vers le ba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308E7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10" o:spid="_x0000_s1026" type="#_x0000_t67" style="position:absolute;margin-left:191.2pt;margin-top:18.6pt;width:23.5pt;height:24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" adj="11091" fillcolor="#0064a1 [3213]" strokecolor="#0665a3 [3215]" strokeweight="1pt"/>
            </w:pict>
          </mc:Fallback>
        </mc:AlternateContent>
      </w: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542290</wp:posOffset>
                </wp:positionH>
                <wp:positionV relativeFrom="paragraph">
                  <wp:posOffset>243840</wp:posOffset>
                </wp:positionV>
                <wp:extent cx="298450" cy="285750"/>
                <wp:effectExtent l="19050" t="0" r="25400" b="38100"/>
                <wp:wrapNone/>
                <wp:docPr id="9" name="Flèche vers le ba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85750"/>
                        </a:xfrm>
                        <a:prstGeom prst="downArrow">
                          <a:avLst>
                            <a:gd name="adj1" fmla="val 50000"/>
                            <a:gd name="adj2" fmla="val 58333"/>
                          </a:avLst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2B47A" id="Flèche vers le bas 9" o:spid="_x0000_s1026" type="#_x0000_t67" style="position:absolute;margin-left:42.7pt;margin-top:19.2pt;width:23.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" adj="9000" fillcolor="#0665a3 [3215]" strokecolor="#0665a3 [3215]" strokeweight="1pt"/>
            </w:pict>
          </mc:Fallback>
        </mc:AlternateContent>
      </w:r>
    </w:p>
    <w:p w:rsidR="00E92151" w:rsidRPr="00B524FC" w:rsidRDefault="00F07718" w:rsidP="005442CC">
      <w:pPr>
        <w:rPr>
          <w:rFonts w:ascii="Open Sans" w:hAnsi="Open Sans" w:cs="Open Sans"/>
          <w:sz w:val="20"/>
        </w:rPr>
      </w:pPr>
      <w:r w:rsidRPr="00C535C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295910</wp:posOffset>
                </wp:positionV>
                <wp:extent cx="2794000" cy="771525"/>
                <wp:effectExtent l="0" t="0" r="25400" b="28575"/>
                <wp:wrapSquare wrapText="bothSides"/>
                <wp:docPr id="1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5CC" w:rsidRPr="00F07718" w:rsidRDefault="00146CC8" w:rsidP="00F07718">
                            <w:pPr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En PRESENCE de signes cliniques, dès leur </w:t>
                            </w:r>
                            <w:r w:rsidR="00C535CC" w:rsidRPr="00A669F7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apparition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 : </w:t>
                            </w:r>
                            <w:r w:rsidRPr="00146CC8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évaluation gravité et date de début des symptômes + surveillance USC / réanimation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9.4pt;margin-top:23.3pt;width:220pt;height:60.7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">
                <v:textbox>
                  <w:txbxContent>
                    <w:p w:rsidR="00C535CC" w:rsidRPr="00F07718" w:rsidRDefault="00146CC8" w:rsidP="00F07718">
                      <w:pPr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En PRESENCE de signes cliniques, dès leur </w:t>
                      </w:r>
                      <w:r w:rsidR="00C535CC" w:rsidRPr="00A669F7">
                        <w:rPr>
                          <w:rFonts w:ascii="Open Sans" w:hAnsi="Open Sans" w:cs="Open Sans"/>
                          <w:b/>
                          <w:sz w:val="20"/>
                        </w:rPr>
                        <w:t>apparition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 : </w:t>
                      </w:r>
                      <w:r w:rsidRPr="00146CC8">
                        <w:rPr>
                          <w:rFonts w:ascii="Open Sans" w:hAnsi="Open Sans" w:cs="Open Sans"/>
                          <w:sz w:val="20"/>
                        </w:rPr>
                        <w:t xml:space="preserve">évaluation gravité et date de début des symptômes + surveillance USC / réanimation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A25364" wp14:editId="6D65D9F3">
                <wp:simplePos x="0" y="0"/>
                <wp:positionH relativeFrom="column">
                  <wp:posOffset>1643380</wp:posOffset>
                </wp:positionH>
                <wp:positionV relativeFrom="paragraph">
                  <wp:posOffset>1391285</wp:posOffset>
                </wp:positionV>
                <wp:extent cx="2794000" cy="723900"/>
                <wp:effectExtent l="0" t="0" r="25400" b="1905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E20" w:rsidRDefault="004F693A" w:rsidP="00146CC8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A669F7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INITIER LE </w:t>
                            </w:r>
                            <w:r w:rsidR="00E64D46" w:rsidRPr="00A669F7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TRAITEMENT IMM</w:t>
                            </w:r>
                            <w:r w:rsidR="000F4489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É</w:t>
                            </w:r>
                            <w:r w:rsidR="00E64D46" w:rsidRPr="00A669F7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DIAT</w:t>
                            </w:r>
                            <w:r w:rsidRPr="00A669F7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EMENT</w:t>
                            </w:r>
                          </w:p>
                          <w:p w:rsidR="00146CC8" w:rsidRPr="00A669F7" w:rsidRDefault="00146CC8" w:rsidP="00146CC8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proofErr w:type="gramStart"/>
                            <w:r w:rsidRPr="00146CC8">
                              <w:rPr>
                                <w:rFonts w:ascii="Open Sans" w:hAnsi="Open Sans" w:cs="Open Sans"/>
                                <w:sz w:val="20"/>
                              </w:rPr>
                              <w:t>sans</w:t>
                            </w:r>
                            <w:proofErr w:type="gramEnd"/>
                            <w:r w:rsidRPr="00146CC8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attendre la confirmation diagnostique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Open Sans" w:hAnsi="Open Sans" w:cs="Open Sans"/>
                                <w:sz w:val="20"/>
                              </w:rPr>
                              <w:t>si la source/exposition est identifiée</w:t>
                            </w:r>
                          </w:p>
                          <w:p w:rsidR="00E64D46" w:rsidRPr="00E64D46" w:rsidRDefault="00E64D46" w:rsidP="00146CC8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25364" id="_x0000_s1028" type="#_x0000_t202" style="position:absolute;margin-left:129.4pt;margin-top:109.55pt;width:220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">
                <v:textbox>
                  <w:txbxContent>
                    <w:p w:rsidR="00F03E20" w:rsidRDefault="004F693A" w:rsidP="00146CC8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A669F7"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INITIER LE </w:t>
                      </w:r>
                      <w:r w:rsidR="00E64D46" w:rsidRPr="00A669F7">
                        <w:rPr>
                          <w:rFonts w:ascii="Open Sans" w:hAnsi="Open Sans" w:cs="Open Sans"/>
                          <w:b/>
                          <w:sz w:val="20"/>
                        </w:rPr>
                        <w:t>TRAITEMENT IMM</w:t>
                      </w:r>
                      <w:r w:rsidR="000F4489">
                        <w:rPr>
                          <w:rFonts w:ascii="Open Sans" w:hAnsi="Open Sans" w:cs="Open Sans"/>
                          <w:b/>
                          <w:sz w:val="20"/>
                        </w:rPr>
                        <w:t>É</w:t>
                      </w:r>
                      <w:r w:rsidR="00E64D46" w:rsidRPr="00A669F7">
                        <w:rPr>
                          <w:rFonts w:ascii="Open Sans" w:hAnsi="Open Sans" w:cs="Open Sans"/>
                          <w:b/>
                          <w:sz w:val="20"/>
                        </w:rPr>
                        <w:t>DIAT</w:t>
                      </w:r>
                      <w:r w:rsidRPr="00A669F7">
                        <w:rPr>
                          <w:rFonts w:ascii="Open Sans" w:hAnsi="Open Sans" w:cs="Open Sans"/>
                          <w:b/>
                          <w:sz w:val="20"/>
                        </w:rPr>
                        <w:t>EMENT</w:t>
                      </w:r>
                    </w:p>
                    <w:p w:rsidR="00146CC8" w:rsidRPr="00A669F7" w:rsidRDefault="00146CC8" w:rsidP="00146CC8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146CC8">
                        <w:rPr>
                          <w:rFonts w:ascii="Open Sans" w:hAnsi="Open Sans" w:cs="Open Sans"/>
                          <w:sz w:val="20"/>
                        </w:rPr>
                        <w:t>sans attendre la confirmation diagnostique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rFonts w:ascii="Open Sans" w:hAnsi="Open Sans" w:cs="Open Sans"/>
                          <w:sz w:val="20"/>
                        </w:rPr>
                        <w:t>si la source/exposition est identifiée</w:t>
                      </w:r>
                    </w:p>
                    <w:p w:rsidR="00E64D46" w:rsidRPr="00E64D46" w:rsidRDefault="00E64D46" w:rsidP="00146CC8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A8637" wp14:editId="110BC440">
                <wp:simplePos x="0" y="0"/>
                <wp:positionH relativeFrom="margin">
                  <wp:posOffset>3118803</wp:posOffset>
                </wp:positionH>
                <wp:positionV relativeFrom="paragraph">
                  <wp:posOffset>3668713</wp:posOffset>
                </wp:positionV>
                <wp:extent cx="3929380" cy="1002665"/>
                <wp:effectExtent l="0" t="3493" r="10478" b="29527"/>
                <wp:wrapNone/>
                <wp:docPr id="17" name="Flèche à angle droi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3929380" cy="1002665"/>
                        </a:xfrm>
                        <a:prstGeom prst="bentUpArrow">
                          <a:avLst>
                            <a:gd name="adj1" fmla="val 9933"/>
                            <a:gd name="adj2" fmla="val 14041"/>
                            <a:gd name="adj3" fmla="val 14041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448A4E" id="Flèche à angle droit 17" o:spid="_x0000_s1026" style="position:absolute;margin-left:245.6pt;margin-top:288.9pt;width:309.4pt;height:78.95pt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929380,1002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" path="m,903070r3738798,l3738798,140784r-90986,l3788596,r140784,140784l3838393,140784r,861881l,1002665,,903070xe" fillcolor="white [3212]" strokecolor="#c00000" strokeweight=".25pt">
                <v:stroke joinstyle="miter"/>
                <v:path arrowok="t" o:connecttype="custom" o:connectlocs="0,903070;3738798,903070;3738798,140784;3647812,140784;3788596,0;3929380,140784;3838393,140784;3838393,1002665;0,1002665;0,903070" o:connectangles="0,0,0,0,0,0,0,0,0,0"/>
                <w10:wrap anchorx="margin"/>
              </v:shape>
            </w:pict>
          </mc:Fallback>
        </mc:AlternateContent>
      </w: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747DAE" wp14:editId="0F06390E">
                <wp:simplePos x="0" y="0"/>
                <wp:positionH relativeFrom="column">
                  <wp:posOffset>-426720</wp:posOffset>
                </wp:positionH>
                <wp:positionV relativeFrom="paragraph">
                  <wp:posOffset>5641975</wp:posOffset>
                </wp:positionV>
                <wp:extent cx="4953000" cy="590550"/>
                <wp:effectExtent l="0" t="0" r="19050" b="19050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8D6" w:rsidRDefault="003A35C6" w:rsidP="000F091A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Surveillance rapprochée de l’atteinte neurologique (par atteinte des muscles respiratoires)</w:t>
                            </w:r>
                          </w:p>
                          <w:p w:rsidR="00E64D46" w:rsidRPr="00465450" w:rsidRDefault="008668D6" w:rsidP="000F091A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Convalescence pouvant aller jusqu’à plusieurs mois.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47DAE" id="Zone de texte 5" o:spid="_x0000_s1029" type="#_x0000_t202" style="position:absolute;margin-left:-33.6pt;margin-top:444.25pt;width:390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">
                <v:textbox>
                  <w:txbxContent>
                    <w:p w:rsidR="008668D6" w:rsidRDefault="003A35C6" w:rsidP="000F091A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Surveillance rapprochée de l’atteinte neurologique (par atteinte des muscles respiratoires)</w:t>
                      </w:r>
                    </w:p>
                    <w:p w:rsidR="00E64D46" w:rsidRPr="00465450" w:rsidRDefault="008668D6" w:rsidP="000F091A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Convalescence pouvant aller jusqu’à plusieurs mois.  </w:t>
                      </w:r>
                    </w:p>
                  </w:txbxContent>
                </v:textbox>
              </v:shape>
            </w:pict>
          </mc:Fallback>
        </mc:AlternateContent>
      </w: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79471" wp14:editId="0F96A266">
                <wp:simplePos x="0" y="0"/>
                <wp:positionH relativeFrom="column">
                  <wp:posOffset>1840230</wp:posOffset>
                </wp:positionH>
                <wp:positionV relativeFrom="paragraph">
                  <wp:posOffset>5200650</wp:posOffset>
                </wp:positionV>
                <wp:extent cx="260350" cy="387350"/>
                <wp:effectExtent l="19050" t="19050" r="44450" b="31750"/>
                <wp:wrapNone/>
                <wp:docPr id="18" name="Double flèche vertica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387350"/>
                        </a:xfrm>
                        <a:prstGeom prst="upDownArrow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1521C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Double flèche verticale 18" o:spid="_x0000_s1026" type="#_x0000_t70" style="position:absolute;margin-left:144.9pt;margin-top:409.5pt;width:20.5pt;height:30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" adj=",7259" fillcolor="#0665a3 [3215]" strokecolor="#0665a3 [3215]" strokeweight="1pt"/>
            </w:pict>
          </mc:Fallback>
        </mc:AlternateContent>
      </w:r>
      <w:r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1564D7" wp14:editId="61CA668B">
                <wp:simplePos x="0" y="0"/>
                <wp:positionH relativeFrom="column">
                  <wp:posOffset>-375920</wp:posOffset>
                </wp:positionH>
                <wp:positionV relativeFrom="paragraph">
                  <wp:posOffset>3763010</wp:posOffset>
                </wp:positionV>
                <wp:extent cx="4851400" cy="1390650"/>
                <wp:effectExtent l="0" t="0" r="25400" b="19050"/>
                <wp:wrapNone/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14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0B1" w:rsidRDefault="004F20B1" w:rsidP="000F091A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Une prémédication par un anti histaminique peut s’envisager (réaction d’hypersensibilité possible)</w:t>
                            </w:r>
                            <w:r w:rsidR="00E774A5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=&gt; surveillance réaction anaphylactique pendant la perfusion</w:t>
                            </w:r>
                            <w:r w:rsidR="000F4489">
                              <w:rPr>
                                <w:rFonts w:ascii="Open Sans" w:hAnsi="Open Sans" w:cs="Open Sans"/>
                                <w:sz w:val="18"/>
                              </w:rPr>
                              <w:t>.</w:t>
                            </w:r>
                          </w:p>
                          <w:p w:rsidR="000F4489" w:rsidRDefault="004F20B1" w:rsidP="000F448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426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0F4489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>Adulte</w:t>
                            </w:r>
                            <w:r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 : </w:t>
                            </w:r>
                            <w:r w:rsidR="000F4489">
                              <w:rPr>
                                <w:rFonts w:ascii="Open Sans" w:hAnsi="Open Sans" w:cs="Open Sans"/>
                                <w:sz w:val="18"/>
                              </w:rPr>
                              <w:t>Antitoxine botulinique,</w:t>
                            </w:r>
                            <w:r w:rsidR="00955561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une </w:t>
                            </w:r>
                            <w:r w:rsidR="00A9260B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>ampoule de 20 ml dilué à 1/10</w:t>
                            </w:r>
                            <w:r w:rsidR="00A9260B" w:rsidRPr="000F4489">
                              <w:rPr>
                                <w:rFonts w:ascii="Open Sans" w:hAnsi="Open Sans" w:cs="Open Sans"/>
                                <w:sz w:val="18"/>
                                <w:vertAlign w:val="superscript"/>
                              </w:rPr>
                              <w:t>e</w:t>
                            </w:r>
                            <w:r w:rsidR="00A9260B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="00955561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avec une solution salée </w:t>
                            </w:r>
                            <w:r w:rsidR="00A9260B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en perfusion </w:t>
                            </w:r>
                            <w:r w:rsidR="00955561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IV </w:t>
                            </w:r>
                            <w:r w:rsidR="000F4489">
                              <w:rPr>
                                <w:rFonts w:ascii="Open Sans" w:hAnsi="Open Sans" w:cs="Open Sans"/>
                                <w:sz w:val="18"/>
                              </w:rPr>
                              <w:t>lente (une heure)</w:t>
                            </w:r>
                          </w:p>
                          <w:p w:rsidR="00A9260B" w:rsidRPr="000F4489" w:rsidRDefault="00A9260B" w:rsidP="000F448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426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0F4489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 xml:space="preserve">Enfant </w:t>
                            </w:r>
                            <w:r w:rsidR="00E774A5" w:rsidRPr="000F4489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>&gt;</w:t>
                            </w:r>
                            <w:r w:rsidRPr="000F4489"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 xml:space="preserve"> 1 an</w:t>
                            </w:r>
                            <w:r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 : </w:t>
                            </w:r>
                            <w:r w:rsidR="00E774A5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>à adapter en fonction du poids</w:t>
                            </w:r>
                          </w:p>
                          <w:p w:rsidR="0071427F" w:rsidRDefault="0071427F" w:rsidP="000F091A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Traitement antibiotique par pénicilline G </w:t>
                            </w:r>
                            <w:r w:rsidR="004F20B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forte dose </w:t>
                            </w: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dans les cas de </w:t>
                            </w:r>
                            <w:r w:rsidR="007505DD">
                              <w:rPr>
                                <w:rFonts w:ascii="Open Sans" w:hAnsi="Open Sans" w:cs="Open Sans"/>
                                <w:sz w:val="18"/>
                              </w:rPr>
                              <w:t>botulisme par blessure</w:t>
                            </w:r>
                            <w:r w:rsidR="004F20B1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(les aminosides sont fortement contre indiqués)</w:t>
                            </w:r>
                            <w:r w:rsidR="000F4489">
                              <w:rPr>
                                <w:rFonts w:ascii="Open Sans" w:hAnsi="Open Sans" w:cs="Open Sans"/>
                                <w:sz w:val="18"/>
                              </w:rPr>
                              <w:t>.</w:t>
                            </w:r>
                          </w:p>
                          <w:p w:rsidR="00BA182F" w:rsidRDefault="007505DD" w:rsidP="000F091A">
                            <w:pPr>
                              <w:spacing w:after="0" w:line="240" w:lineRule="auto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Traitement symptomatique avec soins de support (assistance respiratoire et cardiaque, nursing)</w:t>
                            </w:r>
                            <w:r w:rsidR="000F4489">
                              <w:rPr>
                                <w:rFonts w:ascii="Open Sans" w:hAnsi="Open Sans" w:cs="Open Sans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564D7" id="Zone de texte 6" o:spid="_x0000_s1030" type="#_x0000_t202" style="position:absolute;margin-left:-29.6pt;margin-top:296.3pt;width:382pt;height:10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">
                <v:textbox>
                  <w:txbxContent>
                    <w:p w:rsidR="004F20B1" w:rsidRDefault="004F20B1" w:rsidP="000F091A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Une prémédication par un anti histaminique peut s’envisager (réaction d’hypersensibilité possible)</w:t>
                      </w:r>
                      <w:r w:rsidR="00E774A5">
                        <w:rPr>
                          <w:rFonts w:ascii="Open Sans" w:hAnsi="Open Sans" w:cs="Open Sans"/>
                          <w:sz w:val="18"/>
                        </w:rPr>
                        <w:t xml:space="preserve"> =&gt; surveillance réaction anaphylactique pendant la perfusion</w:t>
                      </w:r>
                      <w:r w:rsidR="000F4489">
                        <w:rPr>
                          <w:rFonts w:ascii="Open Sans" w:hAnsi="Open Sans" w:cs="Open Sans"/>
                          <w:sz w:val="18"/>
                        </w:rPr>
                        <w:t>.</w:t>
                      </w:r>
                    </w:p>
                    <w:p w:rsidR="000F4489" w:rsidRDefault="004F20B1" w:rsidP="000F448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426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0F4489">
                        <w:rPr>
                          <w:rFonts w:ascii="Open Sans" w:hAnsi="Open Sans" w:cs="Open Sans"/>
                          <w:b/>
                          <w:sz w:val="18"/>
                        </w:rPr>
                        <w:t>Adulte</w:t>
                      </w:r>
                      <w:r w:rsidRPr="000F4489">
                        <w:rPr>
                          <w:rFonts w:ascii="Open Sans" w:hAnsi="Open Sans" w:cs="Open Sans"/>
                          <w:sz w:val="18"/>
                        </w:rPr>
                        <w:t xml:space="preserve"> : </w:t>
                      </w:r>
                      <w:r w:rsidR="000F4489">
                        <w:rPr>
                          <w:rFonts w:ascii="Open Sans" w:hAnsi="Open Sans" w:cs="Open Sans"/>
                          <w:sz w:val="18"/>
                        </w:rPr>
                        <w:t>Antitoxine botulinique,</w:t>
                      </w:r>
                      <w:r w:rsidR="00955561" w:rsidRPr="000F4489">
                        <w:rPr>
                          <w:rFonts w:ascii="Open Sans" w:hAnsi="Open Sans" w:cs="Open Sans"/>
                          <w:sz w:val="18"/>
                        </w:rPr>
                        <w:t xml:space="preserve"> une </w:t>
                      </w:r>
                      <w:r w:rsidR="00A9260B" w:rsidRPr="000F4489">
                        <w:rPr>
                          <w:rFonts w:ascii="Open Sans" w:hAnsi="Open Sans" w:cs="Open Sans"/>
                          <w:sz w:val="18"/>
                        </w:rPr>
                        <w:t>ampoule de 20 ml dilué à 1/10</w:t>
                      </w:r>
                      <w:r w:rsidR="00A9260B" w:rsidRPr="000F4489">
                        <w:rPr>
                          <w:rFonts w:ascii="Open Sans" w:hAnsi="Open Sans" w:cs="Open Sans"/>
                          <w:sz w:val="18"/>
                          <w:vertAlign w:val="superscript"/>
                        </w:rPr>
                        <w:t>e</w:t>
                      </w:r>
                      <w:r w:rsidR="00A9260B" w:rsidRPr="000F4489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="00955561" w:rsidRPr="000F4489">
                        <w:rPr>
                          <w:rFonts w:ascii="Open Sans" w:hAnsi="Open Sans" w:cs="Open Sans"/>
                          <w:sz w:val="18"/>
                        </w:rPr>
                        <w:t xml:space="preserve">avec une solution salée </w:t>
                      </w:r>
                      <w:r w:rsidR="00A9260B" w:rsidRPr="000F4489">
                        <w:rPr>
                          <w:rFonts w:ascii="Open Sans" w:hAnsi="Open Sans" w:cs="Open Sans"/>
                          <w:sz w:val="18"/>
                        </w:rPr>
                        <w:t xml:space="preserve">en perfusion </w:t>
                      </w:r>
                      <w:r w:rsidR="00955561" w:rsidRPr="000F4489">
                        <w:rPr>
                          <w:rFonts w:ascii="Open Sans" w:hAnsi="Open Sans" w:cs="Open Sans"/>
                          <w:sz w:val="18"/>
                        </w:rPr>
                        <w:t xml:space="preserve">IV </w:t>
                      </w:r>
                      <w:r w:rsidR="000F4489">
                        <w:rPr>
                          <w:rFonts w:ascii="Open Sans" w:hAnsi="Open Sans" w:cs="Open Sans"/>
                          <w:sz w:val="18"/>
                        </w:rPr>
                        <w:t>lente (une heure)</w:t>
                      </w:r>
                    </w:p>
                    <w:p w:rsidR="00A9260B" w:rsidRPr="000F4489" w:rsidRDefault="00A9260B" w:rsidP="000F448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426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0F4489">
                        <w:rPr>
                          <w:rFonts w:ascii="Open Sans" w:hAnsi="Open Sans" w:cs="Open Sans"/>
                          <w:b/>
                          <w:sz w:val="18"/>
                        </w:rPr>
                        <w:t xml:space="preserve">Enfant </w:t>
                      </w:r>
                      <w:r w:rsidR="00E774A5" w:rsidRPr="000F4489">
                        <w:rPr>
                          <w:rFonts w:ascii="Open Sans" w:hAnsi="Open Sans" w:cs="Open Sans"/>
                          <w:b/>
                          <w:sz w:val="18"/>
                        </w:rPr>
                        <w:t>&gt;</w:t>
                      </w:r>
                      <w:r w:rsidRPr="000F4489">
                        <w:rPr>
                          <w:rFonts w:ascii="Open Sans" w:hAnsi="Open Sans" w:cs="Open Sans"/>
                          <w:b/>
                          <w:sz w:val="18"/>
                        </w:rPr>
                        <w:t xml:space="preserve"> 1 an</w:t>
                      </w:r>
                      <w:r w:rsidRPr="000F4489">
                        <w:rPr>
                          <w:rFonts w:ascii="Open Sans" w:hAnsi="Open Sans" w:cs="Open Sans"/>
                          <w:sz w:val="18"/>
                        </w:rPr>
                        <w:t xml:space="preserve"> : </w:t>
                      </w:r>
                      <w:r w:rsidR="00E774A5" w:rsidRPr="000F4489">
                        <w:rPr>
                          <w:rFonts w:ascii="Open Sans" w:hAnsi="Open Sans" w:cs="Open Sans"/>
                          <w:sz w:val="18"/>
                        </w:rPr>
                        <w:t>à adapter en fonction du poids</w:t>
                      </w:r>
                    </w:p>
                    <w:p w:rsidR="0071427F" w:rsidRDefault="0071427F" w:rsidP="000F091A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Traitement antibiotique par pénicilline G </w:t>
                      </w:r>
                      <w:r w:rsidR="004F20B1">
                        <w:rPr>
                          <w:rFonts w:ascii="Open Sans" w:hAnsi="Open Sans" w:cs="Open Sans"/>
                          <w:sz w:val="18"/>
                        </w:rPr>
                        <w:t xml:space="preserve">forte dose </w:t>
                      </w:r>
                      <w:r>
                        <w:rPr>
                          <w:rFonts w:ascii="Open Sans" w:hAnsi="Open Sans" w:cs="Open Sans"/>
                          <w:sz w:val="18"/>
                        </w:rPr>
                        <w:t xml:space="preserve">dans les cas de </w:t>
                      </w:r>
                      <w:r w:rsidR="007505DD">
                        <w:rPr>
                          <w:rFonts w:ascii="Open Sans" w:hAnsi="Open Sans" w:cs="Open Sans"/>
                          <w:sz w:val="18"/>
                        </w:rPr>
                        <w:t>botulisme par blessure</w:t>
                      </w:r>
                      <w:r w:rsidR="004F20B1">
                        <w:rPr>
                          <w:rFonts w:ascii="Open Sans" w:hAnsi="Open Sans" w:cs="Open Sans"/>
                          <w:sz w:val="18"/>
                        </w:rPr>
                        <w:t xml:space="preserve"> (les aminosides sont fortement contre indiqués)</w:t>
                      </w:r>
                      <w:r w:rsidR="000F4489">
                        <w:rPr>
                          <w:rFonts w:ascii="Open Sans" w:hAnsi="Open Sans" w:cs="Open Sans"/>
                          <w:sz w:val="18"/>
                        </w:rPr>
                        <w:t>.</w:t>
                      </w:r>
                    </w:p>
                    <w:p w:rsidR="00BA182F" w:rsidRDefault="007505DD" w:rsidP="000F091A">
                      <w:pPr>
                        <w:spacing w:after="0" w:line="240" w:lineRule="auto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Traitement symptomatique avec soins de support (assistance respiratoire et cardiaque, nursing)</w:t>
                      </w:r>
                      <w:r w:rsidR="000F4489">
                        <w:rPr>
                          <w:rFonts w:ascii="Open Sans" w:hAnsi="Open Sans" w:cs="Open Sans"/>
                          <w:sz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6211A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C1FE3B7" wp14:editId="1E6FC32B">
                <wp:simplePos x="0" y="0"/>
                <wp:positionH relativeFrom="column">
                  <wp:posOffset>3780790</wp:posOffset>
                </wp:positionH>
                <wp:positionV relativeFrom="paragraph">
                  <wp:posOffset>1097280</wp:posOffset>
                </wp:positionV>
                <wp:extent cx="298450" cy="306705"/>
                <wp:effectExtent l="19050" t="0" r="25400" b="36195"/>
                <wp:wrapNone/>
                <wp:docPr id="12" name="Flèche vers le ba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306705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11C0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12" o:spid="_x0000_s1026" type="#_x0000_t67" style="position:absolute;margin-left:297.7pt;margin-top:86.4pt;width:23.5pt;height:24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" adj="11091" fillcolor="#0064a1 [3213]" strokecolor="#0665a3 [3215]" strokeweight="1pt"/>
            </w:pict>
          </mc:Fallback>
        </mc:AlternateContent>
      </w:r>
      <w:r w:rsidR="0066211A" w:rsidRPr="00C535C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>
                <wp:simplePos x="0" y="0"/>
                <wp:positionH relativeFrom="column">
                  <wp:posOffset>-372745</wp:posOffset>
                </wp:positionH>
                <wp:positionV relativeFrom="paragraph">
                  <wp:posOffset>273050</wp:posOffset>
                </wp:positionV>
                <wp:extent cx="1638300" cy="1085850"/>
                <wp:effectExtent l="0" t="0" r="19050" b="19050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5CC" w:rsidRPr="00146CC8" w:rsidRDefault="00146CC8" w:rsidP="00C535CC">
                            <w:pPr>
                              <w:spacing w:after="0"/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sz w:val="18"/>
                              </w:rPr>
                              <w:t>En l’ABSENCE de signes cliniques :</w:t>
                            </w:r>
                          </w:p>
                          <w:p w:rsidR="00C535CC" w:rsidRPr="000F091A" w:rsidRDefault="00C535CC" w:rsidP="00C535CC">
                            <w:pPr>
                              <w:spacing w:after="0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0F091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=&gt; Pas de prophylaxie </w:t>
                            </w:r>
                          </w:p>
                          <w:p w:rsidR="00C535CC" w:rsidRPr="000F091A" w:rsidRDefault="00C535CC" w:rsidP="000F091A">
                            <w:pPr>
                              <w:spacing w:after="0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0F091A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=&gt; Surveillance </w:t>
                            </w:r>
                            <w:r w:rsidR="00146CC8">
                              <w:rPr>
                                <w:rFonts w:ascii="Open Sans" w:hAnsi="Open Sans" w:cs="Open Sans"/>
                                <w:sz w:val="18"/>
                              </w:rPr>
                              <w:t>(3j si inhalation, 8j si alimentaire)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9.35pt;margin-top:21.5pt;width:129pt;height:85.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">
                <v:textbox>
                  <w:txbxContent>
                    <w:p w:rsidR="00C535CC" w:rsidRPr="00146CC8" w:rsidRDefault="00146CC8" w:rsidP="00C535CC">
                      <w:pPr>
                        <w:spacing w:after="0"/>
                        <w:rPr>
                          <w:rFonts w:ascii="Open Sans" w:hAnsi="Open Sans" w:cs="Open Sans"/>
                          <w:b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sz w:val="18"/>
                        </w:rPr>
                        <w:t>En l’ABSENCE de signes cliniques :</w:t>
                      </w:r>
                    </w:p>
                    <w:p w:rsidR="00C535CC" w:rsidRPr="000F091A" w:rsidRDefault="00C535CC" w:rsidP="00C535CC">
                      <w:pPr>
                        <w:spacing w:after="0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0F091A">
                        <w:rPr>
                          <w:rFonts w:ascii="Open Sans" w:hAnsi="Open Sans" w:cs="Open Sans"/>
                          <w:sz w:val="18"/>
                        </w:rPr>
                        <w:t xml:space="preserve">=&gt; Pas de prophylaxie </w:t>
                      </w:r>
                    </w:p>
                    <w:p w:rsidR="00C535CC" w:rsidRPr="000F091A" w:rsidRDefault="00C535CC" w:rsidP="000F091A">
                      <w:pPr>
                        <w:spacing w:after="0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0F091A">
                        <w:rPr>
                          <w:rFonts w:ascii="Open Sans" w:hAnsi="Open Sans" w:cs="Open Sans"/>
                          <w:sz w:val="18"/>
                        </w:rPr>
                        <w:t xml:space="preserve">=&gt; Surveillance </w:t>
                      </w:r>
                      <w:r w:rsidR="00146CC8">
                        <w:rPr>
                          <w:rFonts w:ascii="Open Sans" w:hAnsi="Open Sans" w:cs="Open Sans"/>
                          <w:sz w:val="18"/>
                        </w:rPr>
                        <w:t>(3j si inhalation, 8j si alimentaire)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211A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46C9F9" wp14:editId="1EBEFD79">
                <wp:simplePos x="0" y="0"/>
                <wp:positionH relativeFrom="column">
                  <wp:posOffset>1312227</wp:posOffset>
                </wp:positionH>
                <wp:positionV relativeFrom="paragraph">
                  <wp:posOffset>517208</wp:posOffset>
                </wp:positionV>
                <wp:extent cx="314325" cy="299720"/>
                <wp:effectExtent l="7303" t="11747" r="35877" b="35878"/>
                <wp:wrapNone/>
                <wp:docPr id="20" name="Flèche vers le ba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14325" cy="299720"/>
                        </a:xfrm>
                        <a:prstGeom prst="downArrow">
                          <a:avLst>
                            <a:gd name="adj1" fmla="val 45345"/>
                            <a:gd name="adj2" fmla="val 41248"/>
                          </a:avLst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95C56" id="Flèche vers le bas 20" o:spid="_x0000_s1026" type="#_x0000_t67" style="position:absolute;margin-left:103.3pt;margin-top:40.75pt;width:24.75pt;height:23.6pt;rotation:-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" adj="12690,5903" fillcolor="#0665a3 [3215]" strokecolor="#0665a3 [3215]" strokeweight="1pt"/>
            </w:pict>
          </mc:Fallback>
        </mc:AlternateContent>
      </w:r>
      <w:r w:rsidR="0066211A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2D73E7" wp14:editId="3EC44BF2">
                <wp:simplePos x="0" y="0"/>
                <wp:positionH relativeFrom="column">
                  <wp:posOffset>4802505</wp:posOffset>
                </wp:positionH>
                <wp:positionV relativeFrom="paragraph">
                  <wp:posOffset>438150</wp:posOffset>
                </wp:positionV>
                <wp:extent cx="1352550" cy="1606550"/>
                <wp:effectExtent l="0" t="0" r="19050" b="1270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60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D46" w:rsidRPr="0066211A" w:rsidRDefault="0066211A" w:rsidP="0066211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</w:pP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P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 xml:space="preserve">rélèvement / </w:t>
                            </w:r>
                            <w:r w:rsidRPr="0066211A">
                              <w:rPr>
                                <w:rFonts w:ascii="Open Sans" w:hAnsi="Open Sans" w:cs="Open Sans"/>
                                <w:b/>
                                <w:sz w:val="20"/>
                              </w:rPr>
                              <w:t>envoi laboratoire LSB2 / CNR</w:t>
                            </w:r>
                            <w:r w:rsidR="00007B3E">
                              <w:rPr>
                                <w:rFonts w:ascii="Open Sans" w:hAnsi="Open Sans" w:cs="Open Sans"/>
                                <w:sz w:val="20"/>
                                <w:u w:val="single"/>
                              </w:rPr>
                              <w:br/>
                            </w:r>
                          </w:p>
                          <w:p w:rsidR="00E64D46" w:rsidRPr="000F091A" w:rsidRDefault="008668D6" w:rsidP="000F091A">
                            <w:pPr>
                              <w:pStyle w:val="Paragraphedeliste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  <w:ind w:left="284"/>
                              <w:rPr>
                                <w:rFonts w:ascii="Open Sans" w:hAnsi="Open Sans" w:cs="Open Sans"/>
                                <w:sz w:val="20"/>
                              </w:rPr>
                            </w:pPr>
                            <w:r w:rsidRPr="000F091A">
                              <w:rPr>
                                <w:rFonts w:ascii="Open Sans" w:hAnsi="Open Sans" w:cs="Open Sans"/>
                                <w:sz w:val="20"/>
                              </w:rPr>
                              <w:t>Identification de la toxine et</w:t>
                            </w:r>
                            <w:r w:rsidR="00F03E20" w:rsidRPr="000F091A">
                              <w:rPr>
                                <w:rFonts w:ascii="Open Sans" w:hAnsi="Open Sans" w:cs="Open Sans"/>
                                <w:sz w:val="20"/>
                              </w:rPr>
                              <w:t>/ou</w:t>
                            </w:r>
                            <w:r w:rsidRPr="000F091A">
                              <w:rPr>
                                <w:rFonts w:ascii="Open Sans" w:hAnsi="Open Sans" w:cs="Open Sans"/>
                                <w:sz w:val="20"/>
                              </w:rPr>
                              <w:t xml:space="preserve"> du </w:t>
                            </w:r>
                            <w:r w:rsidRPr="000F091A">
                              <w:rPr>
                                <w:rFonts w:ascii="Open Sans" w:hAnsi="Open Sans" w:cs="Open Sans"/>
                                <w:i/>
                                <w:sz w:val="20"/>
                              </w:rPr>
                              <w:t xml:space="preserve">clostridium </w:t>
                            </w:r>
                            <w:proofErr w:type="spellStart"/>
                            <w:r w:rsidRPr="000F091A">
                              <w:rPr>
                                <w:rFonts w:ascii="Open Sans" w:hAnsi="Open Sans" w:cs="Open Sans"/>
                                <w:i/>
                                <w:sz w:val="20"/>
                              </w:rPr>
                              <w:t>botulinum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D73E7" id="Zone de texte 8" o:spid="_x0000_s1032" type="#_x0000_t202" style="position:absolute;margin-left:378.15pt;margin-top:34.5pt;width:106.5pt;height:12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">
                <v:textbox>
                  <w:txbxContent>
                    <w:p w:rsidR="00E64D46" w:rsidRPr="0066211A" w:rsidRDefault="0066211A" w:rsidP="0066211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b/>
                          <w:sz w:val="20"/>
                        </w:rPr>
                      </w:pP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>P</w:t>
                      </w:r>
                      <w:r>
                        <w:rPr>
                          <w:rFonts w:ascii="Open Sans" w:hAnsi="Open Sans" w:cs="Open Sans"/>
                          <w:b/>
                          <w:sz w:val="20"/>
                        </w:rPr>
                        <w:t xml:space="preserve">rélèvement / </w:t>
                      </w:r>
                      <w:r w:rsidRPr="0066211A">
                        <w:rPr>
                          <w:rFonts w:ascii="Open Sans" w:hAnsi="Open Sans" w:cs="Open Sans"/>
                          <w:b/>
                          <w:sz w:val="20"/>
                        </w:rPr>
                        <w:t>envoi laboratoire LSB2 / CNR</w:t>
                      </w:r>
                      <w:r w:rsidR="00007B3E">
                        <w:rPr>
                          <w:rFonts w:ascii="Open Sans" w:hAnsi="Open Sans" w:cs="Open Sans"/>
                          <w:sz w:val="20"/>
                          <w:u w:val="single"/>
                        </w:rPr>
                        <w:br/>
                      </w:r>
                    </w:p>
                    <w:p w:rsidR="00E64D46" w:rsidRPr="000F091A" w:rsidRDefault="008668D6" w:rsidP="000F091A">
                      <w:pPr>
                        <w:pStyle w:val="Paragraphedeliste"/>
                        <w:numPr>
                          <w:ilvl w:val="0"/>
                          <w:numId w:val="25"/>
                        </w:numPr>
                        <w:spacing w:after="0" w:line="240" w:lineRule="auto"/>
                        <w:ind w:left="284"/>
                        <w:rPr>
                          <w:rFonts w:ascii="Open Sans" w:hAnsi="Open Sans" w:cs="Open Sans"/>
                          <w:sz w:val="20"/>
                        </w:rPr>
                      </w:pPr>
                      <w:r w:rsidRPr="000F091A">
                        <w:rPr>
                          <w:rFonts w:ascii="Open Sans" w:hAnsi="Open Sans" w:cs="Open Sans"/>
                          <w:sz w:val="20"/>
                        </w:rPr>
                        <w:t>Identification de la toxine et</w:t>
                      </w:r>
                      <w:r w:rsidR="00F03E20" w:rsidRPr="000F091A">
                        <w:rPr>
                          <w:rFonts w:ascii="Open Sans" w:hAnsi="Open Sans" w:cs="Open Sans"/>
                          <w:sz w:val="20"/>
                        </w:rPr>
                        <w:t>/ou</w:t>
                      </w:r>
                      <w:r w:rsidRPr="000F091A">
                        <w:rPr>
                          <w:rFonts w:ascii="Open Sans" w:hAnsi="Open Sans" w:cs="Open Sans"/>
                          <w:sz w:val="20"/>
                        </w:rPr>
                        <w:t xml:space="preserve"> du </w:t>
                      </w:r>
                      <w:r w:rsidRPr="000F091A">
                        <w:rPr>
                          <w:rFonts w:ascii="Open Sans" w:hAnsi="Open Sans" w:cs="Open Sans"/>
                          <w:i/>
                          <w:sz w:val="20"/>
                        </w:rPr>
                        <w:t>clostridium botulinum</w:t>
                      </w:r>
                    </w:p>
                  </w:txbxContent>
                </v:textbox>
              </v:shape>
            </w:pict>
          </mc:Fallback>
        </mc:AlternateContent>
      </w:r>
      <w:r w:rsidR="0066211A" w:rsidRPr="00BA182F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column">
                  <wp:posOffset>-366395</wp:posOffset>
                </wp:positionH>
                <wp:positionV relativeFrom="paragraph">
                  <wp:posOffset>2146300</wp:posOffset>
                </wp:positionV>
                <wp:extent cx="4806950" cy="1250950"/>
                <wp:effectExtent l="0" t="0" r="12700" b="2540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6950" cy="125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34F" w:rsidRPr="00AF5623" w:rsidRDefault="0046434F" w:rsidP="000F091A">
                            <w:pPr>
                              <w:spacing w:after="0" w:line="240" w:lineRule="auto"/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lang w:val="es-ES_tradnl"/>
                              </w:rPr>
                            </w:pPr>
                            <w:proofErr w:type="spellStart"/>
                            <w:r w:rsidRPr="00AF5623">
                              <w:rPr>
                                <w:rFonts w:ascii="Open Sans" w:hAnsi="Open Sans" w:cs="Open Sans"/>
                                <w:sz w:val="18"/>
                                <w:lang w:val="es-ES_tradnl"/>
                              </w:rPr>
                              <w:t>Antitoxine</w:t>
                            </w:r>
                            <w:proofErr w:type="spellEnd"/>
                            <w:r w:rsidRPr="00AF5623">
                              <w:rPr>
                                <w:rFonts w:ascii="Open Sans" w:hAnsi="Open Sans" w:cs="Open Sans"/>
                                <w:sz w:val="18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AF5623">
                              <w:rPr>
                                <w:rFonts w:ascii="Open Sans" w:hAnsi="Open Sans" w:cs="Open Sans"/>
                                <w:sz w:val="18"/>
                                <w:lang w:val="es-ES_tradnl"/>
                              </w:rPr>
                              <w:t>Botulique</w:t>
                            </w:r>
                            <w:proofErr w:type="spellEnd"/>
                            <w:r w:rsidRPr="00AF5623">
                              <w:rPr>
                                <w:rFonts w:ascii="Open Sans" w:hAnsi="Open Sans" w:cs="Open Sans"/>
                                <w:sz w:val="18"/>
                                <w:lang w:val="es-ES_tradnl"/>
                              </w:rPr>
                              <w:t xml:space="preserve"> </w:t>
                            </w:r>
                            <w:proofErr w:type="spellStart"/>
                            <w:r w:rsidRPr="00AF5623">
                              <w:rPr>
                                <w:rFonts w:ascii="Open Sans" w:hAnsi="Open Sans" w:cs="Open Sans"/>
                                <w:sz w:val="18"/>
                                <w:lang w:val="es-ES_tradnl"/>
                              </w:rPr>
                              <w:t>Equine</w:t>
                            </w:r>
                            <w:proofErr w:type="spellEnd"/>
                            <w:r w:rsidRPr="00AF5623">
                              <w:rPr>
                                <w:rFonts w:ascii="Open Sans" w:hAnsi="Open Sans" w:cs="Open Sans"/>
                                <w:sz w:val="18"/>
                                <w:lang w:val="es-ES_tradnl"/>
                              </w:rPr>
                              <w:t xml:space="preserve"> Heptavalente (A, B, C, D, E, F, G)</w:t>
                            </w:r>
                          </w:p>
                          <w:p w:rsidR="00B76398" w:rsidRPr="002877F7" w:rsidRDefault="00B76398" w:rsidP="000F091A">
                            <w:pPr>
                              <w:spacing w:after="0" w:line="240" w:lineRule="auto"/>
                              <w:ind w:left="1416" w:firstLine="708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8"/>
                              </w:rPr>
                              <w:t>Disponibilité 24h/24h</w:t>
                            </w:r>
                          </w:p>
                          <w:p w:rsidR="0046434F" w:rsidRPr="000F4489" w:rsidRDefault="00B76398" w:rsidP="000F4489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426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Demande à faire </w:t>
                            </w:r>
                            <w:r w:rsidR="0046434F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en </w:t>
                            </w:r>
                            <w:r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>autorisation d’accès compassionnel</w:t>
                            </w:r>
                            <w:r w:rsidR="0046434F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</w:t>
                            </w:r>
                            <w:r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(AAC) </w:t>
                            </w:r>
                            <w:r w:rsidR="0046434F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>auprès de l’ANSM</w:t>
                            </w:r>
                            <w:r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 (via connexion à e-saturne)</w:t>
                            </w:r>
                            <w:r w:rsidR="000F4489"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>.</w:t>
                            </w:r>
                          </w:p>
                          <w:p w:rsidR="000F4489" w:rsidRDefault="00B76398" w:rsidP="000F4489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426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Santé publique France (SpF) est dépositaire des stocks </w:t>
                            </w:r>
                            <w:r w:rsidR="00F07718">
                              <w:rPr>
                                <w:rFonts w:ascii="Open Sans" w:hAnsi="Open Sans" w:cs="Open Sans"/>
                                <w:sz w:val="18"/>
                              </w:rPr>
                              <w:t>stratégiques de l’Etat</w:t>
                            </w:r>
                            <w:r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>.</w:t>
                            </w:r>
                          </w:p>
                          <w:p w:rsidR="00BA182F" w:rsidRPr="000F4489" w:rsidRDefault="00B76398" w:rsidP="000F4489">
                            <w:pPr>
                              <w:pStyle w:val="Paragraphedeliste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426"/>
                              <w:rPr>
                                <w:rFonts w:ascii="Open Sans" w:hAnsi="Open Sans" w:cs="Open Sans"/>
                                <w:sz w:val="18"/>
                              </w:rPr>
                            </w:pPr>
                            <w:r w:rsidRPr="000F4489">
                              <w:rPr>
                                <w:rFonts w:ascii="Open Sans" w:hAnsi="Open Sans" w:cs="Open Sans"/>
                                <w:sz w:val="18"/>
                              </w:rPr>
                              <w:t xml:space="preserve">AAC accordée, SpF doit être contactée par téléphone au 06 67 44 55 87 en amont de toute commande adressée par mail </w:t>
                            </w:r>
                            <w:r w:rsidR="00F07718">
                              <w:rPr>
                                <w:rFonts w:ascii="Open Sans" w:hAnsi="Open Sans" w:cs="Open Sans"/>
                                <w:sz w:val="18"/>
                              </w:rPr>
                              <w:t>à : alerte@santepubliquefrance.fr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8.85pt;margin-top:169pt;width:378.5pt;height:98.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">
                <v:textbox>
                  <w:txbxContent>
                    <w:p w:rsidR="0046434F" w:rsidRPr="00AF5623" w:rsidRDefault="0046434F" w:rsidP="000F091A">
                      <w:pPr>
                        <w:spacing w:after="0" w:line="240" w:lineRule="auto"/>
                        <w:jc w:val="center"/>
                        <w:rPr>
                          <w:rFonts w:ascii="Open Sans" w:hAnsi="Open Sans" w:cs="Open Sans"/>
                          <w:sz w:val="18"/>
                          <w:lang w:val="es-ES_tradnl"/>
                        </w:rPr>
                      </w:pPr>
                      <w:r w:rsidRPr="00AF5623">
                        <w:rPr>
                          <w:rFonts w:ascii="Open Sans" w:hAnsi="Open Sans" w:cs="Open Sans"/>
                          <w:sz w:val="18"/>
                          <w:lang w:val="es-ES_tradnl"/>
                        </w:rPr>
                        <w:t>Antitoxine Botulique Equine Heptavalente (A, B, C, D, E, F, G)</w:t>
                      </w:r>
                    </w:p>
                    <w:p w:rsidR="00B76398" w:rsidRPr="002877F7" w:rsidRDefault="00B76398" w:rsidP="000F091A">
                      <w:pPr>
                        <w:spacing w:after="0" w:line="240" w:lineRule="auto"/>
                        <w:ind w:left="1416" w:firstLine="708"/>
                        <w:rPr>
                          <w:rFonts w:ascii="Open Sans" w:hAnsi="Open Sans" w:cs="Open Sans"/>
                          <w:sz w:val="18"/>
                        </w:rPr>
                      </w:pPr>
                      <w:r>
                        <w:rPr>
                          <w:rFonts w:ascii="Open Sans" w:hAnsi="Open Sans" w:cs="Open Sans"/>
                          <w:sz w:val="18"/>
                        </w:rPr>
                        <w:t>Disponibilité 24h/24h</w:t>
                      </w:r>
                    </w:p>
                    <w:p w:rsidR="0046434F" w:rsidRPr="000F4489" w:rsidRDefault="00B76398" w:rsidP="000F4489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426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0F4489">
                        <w:rPr>
                          <w:rFonts w:ascii="Open Sans" w:hAnsi="Open Sans" w:cs="Open Sans"/>
                          <w:sz w:val="18"/>
                        </w:rPr>
                        <w:t xml:space="preserve">Demande à faire </w:t>
                      </w:r>
                      <w:r w:rsidR="0046434F" w:rsidRPr="000F4489">
                        <w:rPr>
                          <w:rFonts w:ascii="Open Sans" w:hAnsi="Open Sans" w:cs="Open Sans"/>
                          <w:sz w:val="18"/>
                        </w:rPr>
                        <w:t xml:space="preserve">en </w:t>
                      </w:r>
                      <w:r w:rsidRPr="000F4489">
                        <w:rPr>
                          <w:rFonts w:ascii="Open Sans" w:hAnsi="Open Sans" w:cs="Open Sans"/>
                          <w:sz w:val="18"/>
                        </w:rPr>
                        <w:t>autorisation d’accès compassionnel</w:t>
                      </w:r>
                      <w:r w:rsidR="0046434F" w:rsidRPr="000F4489">
                        <w:rPr>
                          <w:rFonts w:ascii="Open Sans" w:hAnsi="Open Sans" w:cs="Open Sans"/>
                          <w:sz w:val="18"/>
                        </w:rPr>
                        <w:t xml:space="preserve"> </w:t>
                      </w:r>
                      <w:r w:rsidRPr="000F4489">
                        <w:rPr>
                          <w:rFonts w:ascii="Open Sans" w:hAnsi="Open Sans" w:cs="Open Sans"/>
                          <w:sz w:val="18"/>
                        </w:rPr>
                        <w:t xml:space="preserve">(AAC) </w:t>
                      </w:r>
                      <w:r w:rsidR="0046434F" w:rsidRPr="000F4489">
                        <w:rPr>
                          <w:rFonts w:ascii="Open Sans" w:hAnsi="Open Sans" w:cs="Open Sans"/>
                          <w:sz w:val="18"/>
                        </w:rPr>
                        <w:t>auprès de l’ANSM</w:t>
                      </w:r>
                      <w:r w:rsidRPr="000F4489">
                        <w:rPr>
                          <w:rFonts w:ascii="Open Sans" w:hAnsi="Open Sans" w:cs="Open Sans"/>
                          <w:sz w:val="18"/>
                        </w:rPr>
                        <w:t xml:space="preserve"> (via connexion à e-saturne)</w:t>
                      </w:r>
                      <w:r w:rsidR="000F4489" w:rsidRPr="000F4489">
                        <w:rPr>
                          <w:rFonts w:ascii="Open Sans" w:hAnsi="Open Sans" w:cs="Open Sans"/>
                          <w:sz w:val="18"/>
                        </w:rPr>
                        <w:t>.</w:t>
                      </w:r>
                    </w:p>
                    <w:p w:rsidR="000F4489" w:rsidRDefault="00B76398" w:rsidP="000F4489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426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0F4489">
                        <w:rPr>
                          <w:rFonts w:ascii="Open Sans" w:hAnsi="Open Sans" w:cs="Open Sans"/>
                          <w:sz w:val="18"/>
                        </w:rPr>
                        <w:t xml:space="preserve">Santé publique France (SpF) est dépositaire des stocks </w:t>
                      </w:r>
                      <w:r w:rsidR="00F07718">
                        <w:rPr>
                          <w:rFonts w:ascii="Open Sans" w:hAnsi="Open Sans" w:cs="Open Sans"/>
                          <w:sz w:val="18"/>
                        </w:rPr>
                        <w:t>stratégiques de l’Etat</w:t>
                      </w:r>
                      <w:r w:rsidRPr="000F4489">
                        <w:rPr>
                          <w:rFonts w:ascii="Open Sans" w:hAnsi="Open Sans" w:cs="Open Sans"/>
                          <w:sz w:val="18"/>
                        </w:rPr>
                        <w:t>.</w:t>
                      </w:r>
                    </w:p>
                    <w:p w:rsidR="00BA182F" w:rsidRPr="000F4489" w:rsidRDefault="00B76398" w:rsidP="000F4489">
                      <w:pPr>
                        <w:pStyle w:val="Paragraphedeliste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426"/>
                        <w:rPr>
                          <w:rFonts w:ascii="Open Sans" w:hAnsi="Open Sans" w:cs="Open Sans"/>
                          <w:sz w:val="18"/>
                        </w:rPr>
                      </w:pPr>
                      <w:r w:rsidRPr="000F4489">
                        <w:rPr>
                          <w:rFonts w:ascii="Open Sans" w:hAnsi="Open Sans" w:cs="Open Sans"/>
                          <w:sz w:val="18"/>
                        </w:rPr>
                        <w:t xml:space="preserve">AAC accordée, SpF doit être contactée par téléphone au 06 67 44 55 87 en amont de toute commande adressée par mail </w:t>
                      </w:r>
                      <w:r w:rsidR="00F07718">
                        <w:rPr>
                          <w:rFonts w:ascii="Open Sans" w:hAnsi="Open Sans" w:cs="Open Sans"/>
                          <w:sz w:val="18"/>
                        </w:rPr>
                        <w:t>à : alerte@santepubliquefrance.fr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46CC8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1" layoutInCell="1" allowOverlap="1" wp14:anchorId="2136DA08" wp14:editId="50572438">
                <wp:simplePos x="0" y="0"/>
                <wp:positionH relativeFrom="column">
                  <wp:posOffset>4485005</wp:posOffset>
                </wp:positionH>
                <wp:positionV relativeFrom="paragraph">
                  <wp:posOffset>730250</wp:posOffset>
                </wp:positionV>
                <wp:extent cx="273600" cy="259200"/>
                <wp:effectExtent l="0" t="19050" r="31750" b="45720"/>
                <wp:wrapTight wrapText="bothSides">
                  <wp:wrapPolygon edited="0">
                    <wp:start x="7535" y="-1588"/>
                    <wp:lineTo x="0" y="1588"/>
                    <wp:lineTo x="0" y="17471"/>
                    <wp:lineTo x="7535" y="23824"/>
                    <wp:lineTo x="15070" y="23824"/>
                    <wp:lineTo x="22605" y="11118"/>
                    <wp:lineTo x="22605" y="7941"/>
                    <wp:lineTo x="15070" y="-1588"/>
                    <wp:lineTo x="7535" y="-1588"/>
                  </wp:wrapPolygon>
                </wp:wrapTight>
                <wp:docPr id="24" name="Flèche droi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00" cy="25920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6DCD7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24" o:spid="_x0000_s1026" type="#_x0000_t13" style="position:absolute;margin-left:353.15pt;margin-top:57.5pt;width:21.55pt;height:20.4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" adj="11368" fillcolor="red" strokecolor="red" strokeweight="1pt">
                <w10:wrap type="tight"/>
                <w10:anchorlock/>
              </v:shape>
            </w:pict>
          </mc:Fallback>
        </mc:AlternateContent>
      </w:r>
      <w:r w:rsidR="000F091A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DA53F8" wp14:editId="64D41CB2">
                <wp:simplePos x="0" y="0"/>
                <wp:positionH relativeFrom="column">
                  <wp:posOffset>1790700</wp:posOffset>
                </wp:positionH>
                <wp:positionV relativeFrom="paragraph">
                  <wp:posOffset>3456305</wp:posOffset>
                </wp:positionV>
                <wp:extent cx="298450" cy="273050"/>
                <wp:effectExtent l="19050" t="0" r="25400" b="31750"/>
                <wp:wrapNone/>
                <wp:docPr id="11" name="Flèche vers le ba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50" cy="273050"/>
                        </a:xfrm>
                        <a:prstGeom prst="downArrow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CAC4F3" id="Flèche vers le bas 11" o:spid="_x0000_s1026" type="#_x0000_t67" style="position:absolute;margin-left:141pt;margin-top:272.15pt;width:23.5pt;height:21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" adj="10800" fillcolor="#0665a3 [3215]" strokecolor="#0665a3 [3215]" strokeweight="1pt"/>
            </w:pict>
          </mc:Fallback>
        </mc:AlternateContent>
      </w:r>
      <w:r w:rsidR="00BA182F" w:rsidRPr="00B524FC">
        <w:rPr>
          <w:rFonts w:ascii="Open Sans" w:hAnsi="Open Sans" w:cs="Open Sans"/>
          <w:noProof/>
          <w:sz w:val="20"/>
          <w:lang w:eastAsia="fr-FR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7672913" wp14:editId="4B9FAA06">
                <wp:simplePos x="0" y="0"/>
                <wp:positionH relativeFrom="column">
                  <wp:posOffset>4709745</wp:posOffset>
                </wp:positionH>
                <wp:positionV relativeFrom="paragraph">
                  <wp:posOffset>4852289</wp:posOffset>
                </wp:positionV>
                <wp:extent cx="1289050" cy="330200"/>
                <wp:effectExtent l="0" t="0" r="25400" b="1270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D46" w:rsidRPr="00574605" w:rsidRDefault="00E64D46" w:rsidP="000F091A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  <w:r w:rsidRPr="00574605">
                              <w:rPr>
                                <w:i/>
                                <w:sz w:val="20"/>
                              </w:rPr>
                              <w:t>Résultats biologie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72913" id="_x0000_s1034" type="#_x0000_t202" style="position:absolute;margin-left:370.85pt;margin-top:382.05pt;width:101.5pt;height:2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" strokecolor="#c00000" strokeweight=".25pt">
                <v:textbox>
                  <w:txbxContent>
                    <w:p w:rsidR="00E64D46" w:rsidRPr="00574605" w:rsidRDefault="00E64D46" w:rsidP="000F091A">
                      <w:pPr>
                        <w:jc w:val="center"/>
                        <w:rPr>
                          <w:i/>
                          <w:sz w:val="20"/>
                        </w:rPr>
                      </w:pPr>
                      <w:r w:rsidRPr="00574605">
                        <w:rPr>
                          <w:i/>
                          <w:sz w:val="20"/>
                        </w:rPr>
                        <w:t>Résultats biologie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E92151" w:rsidRPr="00B524FC" w:rsidSect="00E9215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383" w:rsidRDefault="009F2383" w:rsidP="00914FB1">
      <w:pPr>
        <w:spacing w:after="0" w:line="240" w:lineRule="auto"/>
      </w:pPr>
      <w:r>
        <w:separator/>
      </w:r>
    </w:p>
  </w:endnote>
  <w:endnote w:type="continuationSeparator" w:id="0">
    <w:p w:rsidR="009F2383" w:rsidRDefault="009F2383" w:rsidP="00914FB1">
      <w:pPr>
        <w:spacing w:after="0" w:line="240" w:lineRule="auto"/>
      </w:pPr>
      <w:r>
        <w:continuationSeparator/>
      </w:r>
    </w:p>
  </w:endnote>
  <w:endnote w:type="continuationNotice" w:id="1">
    <w:p w:rsidR="009F2383" w:rsidRDefault="009F23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unded Mplus 1c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unded Mplus 1c ExtraBold">
    <w:altName w:val="Malgun Gothic Semilight"/>
    <w:charset w:val="80"/>
    <w:family w:val="swiss"/>
    <w:pitch w:val="variable"/>
    <w:sig w:usb0="E1000AFF" w:usb1="6A4FFDFB" w:usb2="02000012" w:usb3="00000000" w:csb0="001201BF" w:csb1="00000000"/>
  </w:font>
  <w:font w:name="Rounded Mplus 1c Medium">
    <w:charset w:val="80"/>
    <w:family w:val="swiss"/>
    <w:pitch w:val="variable"/>
    <w:sig w:usb0="E1000AFF" w:usb1="6A4FFDFB" w:usb2="02000012" w:usb3="00000000" w:csb0="0012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 Sans O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558474325"/>
      <w:docPartObj>
        <w:docPartGallery w:val="Page Numbers (Bottom of Page)"/>
        <w:docPartUnique/>
      </w:docPartObj>
    </w:sdtPr>
    <w:sdtEndPr>
      <w:rPr>
        <w:color w:val="0064A1" w:themeColor="text1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color w:val="0064A1" w:themeColor="text1"/>
          </w:rPr>
        </w:sdtEndPr>
        <w:sdtContent>
          <w:p w:rsidR="002D22D2" w:rsidRDefault="002D22D2">
            <w:pPr>
              <w:pStyle w:val="Pieddepage"/>
              <w:jc w:val="right"/>
              <w:rPr>
                <w:noProof/>
                <w:sz w:val="16"/>
                <w:szCs w:val="16"/>
              </w:rPr>
            </w:pPr>
          </w:p>
          <w:p w:rsidR="00AD4C10" w:rsidRPr="00446E27" w:rsidRDefault="00AD4C10" w:rsidP="00085E49">
            <w:pPr>
              <w:pStyle w:val="Pieddepage"/>
              <w:jc w:val="right"/>
              <w:rPr>
                <w:color w:val="0064A1" w:themeColor="text1"/>
                <w:sz w:val="16"/>
                <w:szCs w:val="16"/>
              </w:rPr>
            </w:pPr>
            <w:r w:rsidRPr="00446E27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Page 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PAGE</w:instrTex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DA7F98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2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  <w:r w:rsidRPr="00446E27">
              <w:rPr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 xml:space="preserve"> sur 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begin"/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instrText>NUMPAGES</w:instrTex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separate"/>
            </w:r>
            <w:r w:rsidR="00DA7F98">
              <w:rPr>
                <w:b/>
                <w:bCs/>
                <w:noProof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t>2</w:t>
            </w:r>
            <w:r w:rsidRPr="00446E27">
              <w:rPr>
                <w:b/>
                <w:bCs/>
                <w:color w:val="0064A1" w:themeColor="text1"/>
                <w:sz w:val="16"/>
                <w:szCs w:val="16"/>
                <w14:textOutline w14:w="9525" w14:cap="rnd" w14:cmpd="sng" w14:algn="ctr">
                  <w14:solidFill>
                    <w14:schemeClr w14:val="tx2"/>
                  </w14:solidFill>
                  <w14:prstDash w14:val="solid"/>
                  <w14:bevel/>
                </w14:textOutline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C10" w:rsidRPr="005F5B0B" w:rsidRDefault="005F5B0B" w:rsidP="005F5B0B">
    <w:pPr>
      <w:pStyle w:val="Pieddepage"/>
      <w:jc w:val="right"/>
      <w:rPr>
        <w:color w:val="0064A1" w:themeColor="text1"/>
        <w:sz w:val="16"/>
        <w:szCs w:val="16"/>
      </w:rPr>
    </w:pP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Page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PAGE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E92151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1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  <w:r w:rsidRPr="00446E27">
      <w:rPr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 xml:space="preserve"> sur 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begin"/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instrText>NUMPAGES</w:instrTex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separate"/>
    </w:r>
    <w:r w:rsidR="00437C12">
      <w:rPr>
        <w:b/>
        <w:bCs/>
        <w:noProof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t>2</w:t>
    </w:r>
    <w:r w:rsidRPr="00446E27">
      <w:rPr>
        <w:b/>
        <w:bCs/>
        <w:color w:val="0064A1" w:themeColor="text1"/>
        <w:sz w:val="16"/>
        <w:szCs w:val="16"/>
        <w14:textOutline w14:w="9525" w14:cap="rnd" w14:cmpd="sng" w14:algn="ctr">
          <w14:solidFill>
            <w14:schemeClr w14:val="tx2"/>
          </w14:solidFill>
          <w14:prstDash w14:val="solid"/>
          <w14:bevel/>
        </w14:textOutline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383" w:rsidRDefault="009F2383" w:rsidP="00914FB1">
      <w:pPr>
        <w:spacing w:after="0" w:line="240" w:lineRule="auto"/>
      </w:pPr>
      <w:r>
        <w:separator/>
      </w:r>
    </w:p>
  </w:footnote>
  <w:footnote w:type="continuationSeparator" w:id="0">
    <w:p w:rsidR="009F2383" w:rsidRDefault="009F2383" w:rsidP="00914FB1">
      <w:pPr>
        <w:spacing w:after="0" w:line="240" w:lineRule="auto"/>
      </w:pPr>
      <w:r>
        <w:continuationSeparator/>
      </w:r>
    </w:p>
  </w:footnote>
  <w:footnote w:type="continuationNotice" w:id="1">
    <w:p w:rsidR="009F2383" w:rsidRDefault="009F23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C10" w:rsidRPr="00E92151" w:rsidRDefault="00DA7F98" w:rsidP="00F07718">
    <w:pPr>
      <w:pStyle w:val="En-tte"/>
      <w:jc w:val="center"/>
      <w:rPr>
        <w:rFonts w:eastAsia="Rounded Mplus 1c Medium" w:cs="Rounded Mplus 1c Medium"/>
        <w:color w:val="9BA7B2" w:themeColor="accent5" w:themeTint="99"/>
        <w:sz w:val="16"/>
      </w:rPr>
    </w:pPr>
    <w:r w:rsidRPr="00E92151">
      <w:rPr>
        <w:noProof/>
        <w:sz w:val="16"/>
        <w:lang w:eastAsia="fr-FR"/>
      </w:rPr>
      <w:drawing>
        <wp:anchor distT="0" distB="0" distL="114300" distR="114300" simplePos="0" relativeHeight="251661312" behindDoc="1" locked="0" layoutInCell="1" allowOverlap="1" wp14:anchorId="3646E2D5" wp14:editId="2F9B7DD2">
          <wp:simplePos x="0" y="0"/>
          <wp:positionH relativeFrom="margin">
            <wp:align>right</wp:align>
          </wp:positionH>
          <wp:positionV relativeFrom="paragraph">
            <wp:posOffset>-45085</wp:posOffset>
          </wp:positionV>
          <wp:extent cx="1060704" cy="454428"/>
          <wp:effectExtent l="0" t="0" r="6350" b="317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4544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7718">
      <w:rPr>
        <w:noProof/>
        <w:lang w:eastAsia="fr-FR"/>
      </w:rPr>
      <w:drawing>
        <wp:anchor distT="0" distB="0" distL="114300" distR="114300" simplePos="0" relativeHeight="251663360" behindDoc="0" locked="0" layoutInCell="1" allowOverlap="1" wp14:anchorId="221ABCE9" wp14:editId="76CDF7AE">
          <wp:simplePos x="0" y="0"/>
          <wp:positionH relativeFrom="column">
            <wp:posOffset>-19050</wp:posOffset>
          </wp:positionH>
          <wp:positionV relativeFrom="paragraph">
            <wp:posOffset>-51435</wp:posOffset>
          </wp:positionV>
          <wp:extent cx="1600200" cy="457200"/>
          <wp:effectExtent l="0" t="0" r="0" b="0"/>
          <wp:wrapSquare wrapText="bothSides"/>
          <wp:docPr id="13" name="Image 13" descr="cid:image001.png@01DA5814.589438B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cid:image001.png@01DA5814.589438B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5952" w:rsidRPr="00E92151">
      <w:rPr>
        <w:noProof/>
        <w:sz w:val="16"/>
        <w:lang w:eastAsia="fr-FR"/>
      </w:rPr>
      <w:drawing>
        <wp:anchor distT="0" distB="0" distL="114300" distR="114300" simplePos="0" relativeHeight="251659264" behindDoc="1" locked="0" layoutInCell="1" allowOverlap="1" wp14:anchorId="4A704A50" wp14:editId="6202D437">
          <wp:simplePos x="0" y="0"/>
          <wp:positionH relativeFrom="page">
            <wp:posOffset>6350</wp:posOffset>
          </wp:positionH>
          <wp:positionV relativeFrom="paragraph">
            <wp:posOffset>-443230</wp:posOffset>
          </wp:positionV>
          <wp:extent cx="7534275" cy="238125"/>
          <wp:effectExtent l="0" t="0" r="9525" b="9525"/>
          <wp:wrapNone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238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C10" w:rsidRDefault="00AD4C10" w:rsidP="0007081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AF8"/>
    <w:multiLevelType w:val="hybridMultilevel"/>
    <w:tmpl w:val="5E80BC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E5F71"/>
    <w:multiLevelType w:val="hybridMultilevel"/>
    <w:tmpl w:val="97EA60C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2578C"/>
    <w:multiLevelType w:val="hybridMultilevel"/>
    <w:tmpl w:val="AA62DB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D45E1"/>
    <w:multiLevelType w:val="hybridMultilevel"/>
    <w:tmpl w:val="209417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640F"/>
    <w:multiLevelType w:val="hybridMultilevel"/>
    <w:tmpl w:val="0EAAF532"/>
    <w:lvl w:ilvl="0" w:tplc="017666D2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D755E4"/>
    <w:multiLevelType w:val="hybridMultilevel"/>
    <w:tmpl w:val="AF0E56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34297"/>
    <w:multiLevelType w:val="hybridMultilevel"/>
    <w:tmpl w:val="34D2AC20"/>
    <w:lvl w:ilvl="0" w:tplc="8004B4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17FA4"/>
    <w:multiLevelType w:val="hybridMultilevel"/>
    <w:tmpl w:val="2036146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9253B"/>
    <w:multiLevelType w:val="hybridMultilevel"/>
    <w:tmpl w:val="708665E0"/>
    <w:lvl w:ilvl="0" w:tplc="89003CC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55B5D"/>
    <w:multiLevelType w:val="hybridMultilevel"/>
    <w:tmpl w:val="84C646D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A911C2"/>
    <w:multiLevelType w:val="hybridMultilevel"/>
    <w:tmpl w:val="CC3CD7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F5FB5"/>
    <w:multiLevelType w:val="hybridMultilevel"/>
    <w:tmpl w:val="FF90C7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A61C13"/>
    <w:multiLevelType w:val="hybridMultilevel"/>
    <w:tmpl w:val="996EBBB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AB649E"/>
    <w:multiLevelType w:val="hybridMultilevel"/>
    <w:tmpl w:val="71820B4E"/>
    <w:lvl w:ilvl="0" w:tplc="03DC65BC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B362B"/>
    <w:multiLevelType w:val="hybridMultilevel"/>
    <w:tmpl w:val="83CA6614"/>
    <w:lvl w:ilvl="0" w:tplc="56CA191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02520B"/>
    <w:multiLevelType w:val="hybridMultilevel"/>
    <w:tmpl w:val="84A084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04877"/>
    <w:multiLevelType w:val="hybridMultilevel"/>
    <w:tmpl w:val="EFD4258A"/>
    <w:lvl w:ilvl="0" w:tplc="16A2C47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5C064B"/>
    <w:multiLevelType w:val="hybridMultilevel"/>
    <w:tmpl w:val="2740143C"/>
    <w:lvl w:ilvl="0" w:tplc="705E50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4E0F9C"/>
    <w:multiLevelType w:val="hybridMultilevel"/>
    <w:tmpl w:val="EFEE1B5C"/>
    <w:lvl w:ilvl="0" w:tplc="6D689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97768E"/>
    <w:multiLevelType w:val="hybridMultilevel"/>
    <w:tmpl w:val="5470B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E1299"/>
    <w:multiLevelType w:val="hybridMultilevel"/>
    <w:tmpl w:val="373081E0"/>
    <w:lvl w:ilvl="0" w:tplc="1512C0C8">
      <w:numFmt w:val="bullet"/>
      <w:lvlText w:val="-"/>
      <w:lvlJc w:val="left"/>
      <w:pPr>
        <w:ind w:left="108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CD417A4"/>
    <w:multiLevelType w:val="hybridMultilevel"/>
    <w:tmpl w:val="99B41DBA"/>
    <w:lvl w:ilvl="0" w:tplc="F91E7F7E">
      <w:numFmt w:val="bullet"/>
      <w:lvlText w:val=""/>
      <w:lvlJc w:val="left"/>
      <w:pPr>
        <w:ind w:left="720" w:hanging="360"/>
      </w:pPr>
      <w:rPr>
        <w:rFonts w:ascii="Wingdings" w:eastAsiaTheme="minorHAnsi" w:hAnsi="Wingdings" w:cs="Open Sans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E41CD5"/>
    <w:multiLevelType w:val="hybridMultilevel"/>
    <w:tmpl w:val="BA085A32"/>
    <w:lvl w:ilvl="0" w:tplc="17A8EDA6">
      <w:numFmt w:val="bullet"/>
      <w:lvlText w:val=""/>
      <w:lvlJc w:val="left"/>
      <w:pPr>
        <w:ind w:left="720" w:hanging="360"/>
      </w:pPr>
      <w:rPr>
        <w:rFonts w:ascii="Wingdings" w:eastAsiaTheme="minorHAnsi" w:hAnsi="Wingding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1F5A12"/>
    <w:multiLevelType w:val="hybridMultilevel"/>
    <w:tmpl w:val="70283BE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AC36F2"/>
    <w:multiLevelType w:val="hybridMultilevel"/>
    <w:tmpl w:val="60ECC34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23E787D"/>
    <w:multiLevelType w:val="hybridMultilevel"/>
    <w:tmpl w:val="CC488012"/>
    <w:lvl w:ilvl="0" w:tplc="7056F196">
      <w:numFmt w:val="bullet"/>
      <w:lvlText w:val=""/>
      <w:lvlJc w:val="left"/>
      <w:pPr>
        <w:ind w:left="720" w:hanging="360"/>
      </w:pPr>
      <w:rPr>
        <w:rFonts w:ascii="Wingdings" w:eastAsiaTheme="minorHAnsi" w:hAnsi="Wingding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B8301E"/>
    <w:multiLevelType w:val="hybridMultilevel"/>
    <w:tmpl w:val="34504F1E"/>
    <w:lvl w:ilvl="0" w:tplc="6D689C48">
      <w:start w:val="1"/>
      <w:numFmt w:val="bullet"/>
      <w:lvlText w:val=""/>
      <w:lvlJc w:val="left"/>
      <w:pPr>
        <w:ind w:left="1638" w:hanging="360"/>
      </w:pPr>
      <w:rPr>
        <w:rFonts w:ascii="Symbol" w:hAnsi="Symbol" w:hint="default"/>
        <w:kern w:val="2"/>
      </w:rPr>
    </w:lvl>
    <w:lvl w:ilvl="1" w:tplc="040C0003" w:tentative="1">
      <w:start w:val="1"/>
      <w:numFmt w:val="bullet"/>
      <w:lvlText w:val="o"/>
      <w:lvlJc w:val="left"/>
      <w:pPr>
        <w:ind w:left="23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7" w15:restartNumberingAfterBreak="0">
    <w:nsid w:val="7E0843A5"/>
    <w:multiLevelType w:val="hybridMultilevel"/>
    <w:tmpl w:val="DF066968"/>
    <w:lvl w:ilvl="0" w:tplc="DCD8E45A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8"/>
  </w:num>
  <w:num w:numId="4">
    <w:abstractNumId w:val="14"/>
  </w:num>
  <w:num w:numId="5">
    <w:abstractNumId w:val="23"/>
  </w:num>
  <w:num w:numId="6">
    <w:abstractNumId w:val="26"/>
  </w:num>
  <w:num w:numId="7">
    <w:abstractNumId w:val="4"/>
  </w:num>
  <w:num w:numId="8">
    <w:abstractNumId w:val="3"/>
  </w:num>
  <w:num w:numId="9">
    <w:abstractNumId w:val="5"/>
  </w:num>
  <w:num w:numId="10">
    <w:abstractNumId w:val="12"/>
  </w:num>
  <w:num w:numId="11">
    <w:abstractNumId w:val="15"/>
  </w:num>
  <w:num w:numId="12">
    <w:abstractNumId w:val="1"/>
  </w:num>
  <w:num w:numId="13">
    <w:abstractNumId w:val="24"/>
  </w:num>
  <w:num w:numId="14">
    <w:abstractNumId w:val="0"/>
  </w:num>
  <w:num w:numId="15">
    <w:abstractNumId w:val="9"/>
  </w:num>
  <w:num w:numId="16">
    <w:abstractNumId w:val="2"/>
  </w:num>
  <w:num w:numId="17">
    <w:abstractNumId w:val="11"/>
  </w:num>
  <w:num w:numId="18">
    <w:abstractNumId w:val="10"/>
  </w:num>
  <w:num w:numId="19">
    <w:abstractNumId w:val="6"/>
  </w:num>
  <w:num w:numId="20">
    <w:abstractNumId w:val="13"/>
  </w:num>
  <w:num w:numId="21">
    <w:abstractNumId w:val="8"/>
  </w:num>
  <w:num w:numId="22">
    <w:abstractNumId w:val="27"/>
  </w:num>
  <w:num w:numId="23">
    <w:abstractNumId w:val="16"/>
  </w:num>
  <w:num w:numId="24">
    <w:abstractNumId w:val="20"/>
  </w:num>
  <w:num w:numId="25">
    <w:abstractNumId w:val="22"/>
  </w:num>
  <w:num w:numId="26">
    <w:abstractNumId w:val="25"/>
  </w:num>
  <w:num w:numId="27">
    <w:abstractNumId w:val="21"/>
  </w:num>
  <w:num w:numId="28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D46"/>
    <w:rsid w:val="000006F6"/>
    <w:rsid w:val="00006244"/>
    <w:rsid w:val="00007B3E"/>
    <w:rsid w:val="0001088E"/>
    <w:rsid w:val="00017CDF"/>
    <w:rsid w:val="00020AEF"/>
    <w:rsid w:val="00026612"/>
    <w:rsid w:val="00026748"/>
    <w:rsid w:val="00033B76"/>
    <w:rsid w:val="0003485A"/>
    <w:rsid w:val="00042632"/>
    <w:rsid w:val="0004714B"/>
    <w:rsid w:val="000544D4"/>
    <w:rsid w:val="0005786C"/>
    <w:rsid w:val="0007078D"/>
    <w:rsid w:val="00070810"/>
    <w:rsid w:val="000713F2"/>
    <w:rsid w:val="0008164F"/>
    <w:rsid w:val="00085E49"/>
    <w:rsid w:val="000912FE"/>
    <w:rsid w:val="000A5DD6"/>
    <w:rsid w:val="000B2AD3"/>
    <w:rsid w:val="000B2FCA"/>
    <w:rsid w:val="000B5ABB"/>
    <w:rsid w:val="000C3D42"/>
    <w:rsid w:val="000C6C85"/>
    <w:rsid w:val="000D1B9A"/>
    <w:rsid w:val="000F091A"/>
    <w:rsid w:val="000F2EC5"/>
    <w:rsid w:val="000F4119"/>
    <w:rsid w:val="000F4489"/>
    <w:rsid w:val="000F6863"/>
    <w:rsid w:val="0010216C"/>
    <w:rsid w:val="001072BC"/>
    <w:rsid w:val="0011073F"/>
    <w:rsid w:val="00111DFA"/>
    <w:rsid w:val="001178C9"/>
    <w:rsid w:val="00117B41"/>
    <w:rsid w:val="00123B7F"/>
    <w:rsid w:val="00130146"/>
    <w:rsid w:val="00133ACE"/>
    <w:rsid w:val="00137D3D"/>
    <w:rsid w:val="00146B44"/>
    <w:rsid w:val="00146CC8"/>
    <w:rsid w:val="00152458"/>
    <w:rsid w:val="00165955"/>
    <w:rsid w:val="00167E6A"/>
    <w:rsid w:val="00170B36"/>
    <w:rsid w:val="001713FF"/>
    <w:rsid w:val="00173518"/>
    <w:rsid w:val="00175543"/>
    <w:rsid w:val="00184BA9"/>
    <w:rsid w:val="001866E3"/>
    <w:rsid w:val="00195D56"/>
    <w:rsid w:val="001A74AE"/>
    <w:rsid w:val="001B0A55"/>
    <w:rsid w:val="001B3197"/>
    <w:rsid w:val="001B605D"/>
    <w:rsid w:val="001B7E80"/>
    <w:rsid w:val="001D2563"/>
    <w:rsid w:val="001D45A4"/>
    <w:rsid w:val="001E0085"/>
    <w:rsid w:val="001E0160"/>
    <w:rsid w:val="001E24EB"/>
    <w:rsid w:val="001E61E5"/>
    <w:rsid w:val="001E7CB3"/>
    <w:rsid w:val="00204841"/>
    <w:rsid w:val="00211B5A"/>
    <w:rsid w:val="00212883"/>
    <w:rsid w:val="002141FF"/>
    <w:rsid w:val="00216149"/>
    <w:rsid w:val="00222472"/>
    <w:rsid w:val="00226C5C"/>
    <w:rsid w:val="00230B77"/>
    <w:rsid w:val="00230E77"/>
    <w:rsid w:val="0023616A"/>
    <w:rsid w:val="00236A68"/>
    <w:rsid w:val="00237946"/>
    <w:rsid w:val="00247566"/>
    <w:rsid w:val="00255699"/>
    <w:rsid w:val="00261F3F"/>
    <w:rsid w:val="00262EA4"/>
    <w:rsid w:val="00263DF4"/>
    <w:rsid w:val="002641E7"/>
    <w:rsid w:val="00264969"/>
    <w:rsid w:val="00272964"/>
    <w:rsid w:val="00274EE8"/>
    <w:rsid w:val="0027636F"/>
    <w:rsid w:val="00281DA8"/>
    <w:rsid w:val="0028457F"/>
    <w:rsid w:val="002877F7"/>
    <w:rsid w:val="00291AC6"/>
    <w:rsid w:val="00296B4A"/>
    <w:rsid w:val="002A4E4E"/>
    <w:rsid w:val="002B2CCB"/>
    <w:rsid w:val="002C0892"/>
    <w:rsid w:val="002C1FCE"/>
    <w:rsid w:val="002C242E"/>
    <w:rsid w:val="002D22D2"/>
    <w:rsid w:val="002D5715"/>
    <w:rsid w:val="002D6EC9"/>
    <w:rsid w:val="002E0CFF"/>
    <w:rsid w:val="002E4885"/>
    <w:rsid w:val="002E565E"/>
    <w:rsid w:val="002E734C"/>
    <w:rsid w:val="002F144A"/>
    <w:rsid w:val="002F5EA6"/>
    <w:rsid w:val="00302BC7"/>
    <w:rsid w:val="00312004"/>
    <w:rsid w:val="00314D1F"/>
    <w:rsid w:val="00327BD6"/>
    <w:rsid w:val="003342AA"/>
    <w:rsid w:val="003510A8"/>
    <w:rsid w:val="00354DF2"/>
    <w:rsid w:val="00355182"/>
    <w:rsid w:val="0036569A"/>
    <w:rsid w:val="00376E23"/>
    <w:rsid w:val="00382970"/>
    <w:rsid w:val="00387177"/>
    <w:rsid w:val="00387D9D"/>
    <w:rsid w:val="00387DA5"/>
    <w:rsid w:val="00394BB3"/>
    <w:rsid w:val="003A35C6"/>
    <w:rsid w:val="003A4BF3"/>
    <w:rsid w:val="003B333C"/>
    <w:rsid w:val="003B43E8"/>
    <w:rsid w:val="003B4E8B"/>
    <w:rsid w:val="003C179F"/>
    <w:rsid w:val="003D19D0"/>
    <w:rsid w:val="003D37DE"/>
    <w:rsid w:val="003D68E6"/>
    <w:rsid w:val="003D775E"/>
    <w:rsid w:val="003E3A74"/>
    <w:rsid w:val="003E6FDC"/>
    <w:rsid w:val="003F01EE"/>
    <w:rsid w:val="0040193F"/>
    <w:rsid w:val="004033CC"/>
    <w:rsid w:val="00404978"/>
    <w:rsid w:val="00410168"/>
    <w:rsid w:val="00413555"/>
    <w:rsid w:val="00413626"/>
    <w:rsid w:val="00423456"/>
    <w:rsid w:val="004263B9"/>
    <w:rsid w:val="00434C48"/>
    <w:rsid w:val="00437C12"/>
    <w:rsid w:val="00442B53"/>
    <w:rsid w:val="00444F42"/>
    <w:rsid w:val="00445BF7"/>
    <w:rsid w:val="00446B3F"/>
    <w:rsid w:val="00446E27"/>
    <w:rsid w:val="00452DA4"/>
    <w:rsid w:val="00453120"/>
    <w:rsid w:val="00454812"/>
    <w:rsid w:val="00457131"/>
    <w:rsid w:val="00461009"/>
    <w:rsid w:val="0046434F"/>
    <w:rsid w:val="00465450"/>
    <w:rsid w:val="00472910"/>
    <w:rsid w:val="00474087"/>
    <w:rsid w:val="004848FB"/>
    <w:rsid w:val="00491C4A"/>
    <w:rsid w:val="0049307C"/>
    <w:rsid w:val="004A22C0"/>
    <w:rsid w:val="004A543A"/>
    <w:rsid w:val="004A6CDA"/>
    <w:rsid w:val="004B7F7B"/>
    <w:rsid w:val="004C25AE"/>
    <w:rsid w:val="004D4D73"/>
    <w:rsid w:val="004D6A8E"/>
    <w:rsid w:val="004E3A64"/>
    <w:rsid w:val="004F0299"/>
    <w:rsid w:val="004F20B1"/>
    <w:rsid w:val="004F44E0"/>
    <w:rsid w:val="004F5301"/>
    <w:rsid w:val="004F5928"/>
    <w:rsid w:val="004F693A"/>
    <w:rsid w:val="005201D8"/>
    <w:rsid w:val="00523382"/>
    <w:rsid w:val="00530B1E"/>
    <w:rsid w:val="00534C16"/>
    <w:rsid w:val="005442CC"/>
    <w:rsid w:val="005456D7"/>
    <w:rsid w:val="0054596A"/>
    <w:rsid w:val="00554C3A"/>
    <w:rsid w:val="00557E7C"/>
    <w:rsid w:val="00563D07"/>
    <w:rsid w:val="00564ECD"/>
    <w:rsid w:val="00574605"/>
    <w:rsid w:val="00580137"/>
    <w:rsid w:val="005818DA"/>
    <w:rsid w:val="00582FCA"/>
    <w:rsid w:val="00592B6B"/>
    <w:rsid w:val="005977A9"/>
    <w:rsid w:val="005A052F"/>
    <w:rsid w:val="005A067C"/>
    <w:rsid w:val="005A2A36"/>
    <w:rsid w:val="005A67D2"/>
    <w:rsid w:val="005B512E"/>
    <w:rsid w:val="005C5457"/>
    <w:rsid w:val="005D2656"/>
    <w:rsid w:val="005D2D44"/>
    <w:rsid w:val="005E131B"/>
    <w:rsid w:val="005E5A63"/>
    <w:rsid w:val="005F0810"/>
    <w:rsid w:val="005F4A71"/>
    <w:rsid w:val="005F5B0B"/>
    <w:rsid w:val="006065A2"/>
    <w:rsid w:val="00624346"/>
    <w:rsid w:val="00625E16"/>
    <w:rsid w:val="006269D8"/>
    <w:rsid w:val="00627A04"/>
    <w:rsid w:val="006308C8"/>
    <w:rsid w:val="00630FE0"/>
    <w:rsid w:val="00640F1F"/>
    <w:rsid w:val="0064296C"/>
    <w:rsid w:val="00647048"/>
    <w:rsid w:val="00651AAB"/>
    <w:rsid w:val="00660B09"/>
    <w:rsid w:val="0066211A"/>
    <w:rsid w:val="00662FB0"/>
    <w:rsid w:val="006719AA"/>
    <w:rsid w:val="00673F7D"/>
    <w:rsid w:val="00686C4E"/>
    <w:rsid w:val="0069133E"/>
    <w:rsid w:val="00692D48"/>
    <w:rsid w:val="0069682A"/>
    <w:rsid w:val="006A1A71"/>
    <w:rsid w:val="006A79EC"/>
    <w:rsid w:val="006C3B54"/>
    <w:rsid w:val="006C7645"/>
    <w:rsid w:val="006D5C6D"/>
    <w:rsid w:val="006E095E"/>
    <w:rsid w:val="006E0B7B"/>
    <w:rsid w:val="0071021E"/>
    <w:rsid w:val="0071427F"/>
    <w:rsid w:val="00714690"/>
    <w:rsid w:val="00715311"/>
    <w:rsid w:val="007167FB"/>
    <w:rsid w:val="00717EAE"/>
    <w:rsid w:val="007225ED"/>
    <w:rsid w:val="00724BA7"/>
    <w:rsid w:val="00724F4D"/>
    <w:rsid w:val="00733240"/>
    <w:rsid w:val="00737295"/>
    <w:rsid w:val="00741A0C"/>
    <w:rsid w:val="00741FBD"/>
    <w:rsid w:val="007505DD"/>
    <w:rsid w:val="00753032"/>
    <w:rsid w:val="00756353"/>
    <w:rsid w:val="00762F40"/>
    <w:rsid w:val="00764AE9"/>
    <w:rsid w:val="00767EBE"/>
    <w:rsid w:val="00770478"/>
    <w:rsid w:val="007704A5"/>
    <w:rsid w:val="0077185B"/>
    <w:rsid w:val="0077207A"/>
    <w:rsid w:val="00783AA6"/>
    <w:rsid w:val="007970BB"/>
    <w:rsid w:val="007A0DB2"/>
    <w:rsid w:val="007B2EEA"/>
    <w:rsid w:val="007C1C0D"/>
    <w:rsid w:val="007C7ADB"/>
    <w:rsid w:val="007D62F0"/>
    <w:rsid w:val="007E78BA"/>
    <w:rsid w:val="007F07D7"/>
    <w:rsid w:val="007F542D"/>
    <w:rsid w:val="007F6512"/>
    <w:rsid w:val="008019C2"/>
    <w:rsid w:val="00815561"/>
    <w:rsid w:val="00823665"/>
    <w:rsid w:val="008256D4"/>
    <w:rsid w:val="00836D47"/>
    <w:rsid w:val="0083711A"/>
    <w:rsid w:val="00840A13"/>
    <w:rsid w:val="008411D2"/>
    <w:rsid w:val="008436C1"/>
    <w:rsid w:val="008448E1"/>
    <w:rsid w:val="00846398"/>
    <w:rsid w:val="00847304"/>
    <w:rsid w:val="008577B6"/>
    <w:rsid w:val="008668D6"/>
    <w:rsid w:val="00877220"/>
    <w:rsid w:val="008827B3"/>
    <w:rsid w:val="0088553C"/>
    <w:rsid w:val="0089641D"/>
    <w:rsid w:val="008A3D74"/>
    <w:rsid w:val="008C206A"/>
    <w:rsid w:val="008C292E"/>
    <w:rsid w:val="008C5B90"/>
    <w:rsid w:val="008D3F5C"/>
    <w:rsid w:val="008D68ED"/>
    <w:rsid w:val="008F5952"/>
    <w:rsid w:val="00905994"/>
    <w:rsid w:val="0090613E"/>
    <w:rsid w:val="0090738E"/>
    <w:rsid w:val="00914FB1"/>
    <w:rsid w:val="0091736E"/>
    <w:rsid w:val="00930206"/>
    <w:rsid w:val="00930313"/>
    <w:rsid w:val="00955561"/>
    <w:rsid w:val="00960F1B"/>
    <w:rsid w:val="00962C7C"/>
    <w:rsid w:val="00966962"/>
    <w:rsid w:val="009701DD"/>
    <w:rsid w:val="00970AC8"/>
    <w:rsid w:val="009766FF"/>
    <w:rsid w:val="0099173E"/>
    <w:rsid w:val="00994044"/>
    <w:rsid w:val="009B401C"/>
    <w:rsid w:val="009B5515"/>
    <w:rsid w:val="009C2FB0"/>
    <w:rsid w:val="009C52C0"/>
    <w:rsid w:val="009D516C"/>
    <w:rsid w:val="009E2F4C"/>
    <w:rsid w:val="009E38BF"/>
    <w:rsid w:val="009F2374"/>
    <w:rsid w:val="009F2383"/>
    <w:rsid w:val="009F3444"/>
    <w:rsid w:val="009F3F89"/>
    <w:rsid w:val="009F4ABC"/>
    <w:rsid w:val="00A03A79"/>
    <w:rsid w:val="00A14324"/>
    <w:rsid w:val="00A16170"/>
    <w:rsid w:val="00A26ACA"/>
    <w:rsid w:val="00A27C01"/>
    <w:rsid w:val="00A31703"/>
    <w:rsid w:val="00A31A7C"/>
    <w:rsid w:val="00A3434D"/>
    <w:rsid w:val="00A45C89"/>
    <w:rsid w:val="00A55098"/>
    <w:rsid w:val="00A60C63"/>
    <w:rsid w:val="00A6417A"/>
    <w:rsid w:val="00A64806"/>
    <w:rsid w:val="00A669F7"/>
    <w:rsid w:val="00A73E28"/>
    <w:rsid w:val="00A85CF7"/>
    <w:rsid w:val="00A86F31"/>
    <w:rsid w:val="00A9260B"/>
    <w:rsid w:val="00A933A0"/>
    <w:rsid w:val="00AA047A"/>
    <w:rsid w:val="00AA5B57"/>
    <w:rsid w:val="00AC2058"/>
    <w:rsid w:val="00AD4002"/>
    <w:rsid w:val="00AD4C10"/>
    <w:rsid w:val="00AE1990"/>
    <w:rsid w:val="00AE2275"/>
    <w:rsid w:val="00AE6520"/>
    <w:rsid w:val="00AF1893"/>
    <w:rsid w:val="00AF4D73"/>
    <w:rsid w:val="00AF5623"/>
    <w:rsid w:val="00AF5E54"/>
    <w:rsid w:val="00B138BF"/>
    <w:rsid w:val="00B14E46"/>
    <w:rsid w:val="00B15C55"/>
    <w:rsid w:val="00B17B57"/>
    <w:rsid w:val="00B26263"/>
    <w:rsid w:val="00B31858"/>
    <w:rsid w:val="00B325CC"/>
    <w:rsid w:val="00B36E82"/>
    <w:rsid w:val="00B37482"/>
    <w:rsid w:val="00B4037D"/>
    <w:rsid w:val="00B44DA0"/>
    <w:rsid w:val="00B469D3"/>
    <w:rsid w:val="00B524FC"/>
    <w:rsid w:val="00B56049"/>
    <w:rsid w:val="00B640FF"/>
    <w:rsid w:val="00B73FA2"/>
    <w:rsid w:val="00B741B4"/>
    <w:rsid w:val="00B74EF3"/>
    <w:rsid w:val="00B76398"/>
    <w:rsid w:val="00B769D8"/>
    <w:rsid w:val="00B8245A"/>
    <w:rsid w:val="00B82A0F"/>
    <w:rsid w:val="00B86406"/>
    <w:rsid w:val="00BA0C89"/>
    <w:rsid w:val="00BA182F"/>
    <w:rsid w:val="00BB2CB7"/>
    <w:rsid w:val="00BB407C"/>
    <w:rsid w:val="00BB5C4C"/>
    <w:rsid w:val="00BC00AB"/>
    <w:rsid w:val="00BC495D"/>
    <w:rsid w:val="00BC7E3E"/>
    <w:rsid w:val="00BD0FF6"/>
    <w:rsid w:val="00BE13B1"/>
    <w:rsid w:val="00BE2E6F"/>
    <w:rsid w:val="00BF1228"/>
    <w:rsid w:val="00BF7AA9"/>
    <w:rsid w:val="00C0122A"/>
    <w:rsid w:val="00C05156"/>
    <w:rsid w:val="00C101B1"/>
    <w:rsid w:val="00C13F04"/>
    <w:rsid w:val="00C148DC"/>
    <w:rsid w:val="00C170C5"/>
    <w:rsid w:val="00C234A2"/>
    <w:rsid w:val="00C36B37"/>
    <w:rsid w:val="00C415D5"/>
    <w:rsid w:val="00C535CC"/>
    <w:rsid w:val="00C55656"/>
    <w:rsid w:val="00C56AFB"/>
    <w:rsid w:val="00C64FE5"/>
    <w:rsid w:val="00C778CB"/>
    <w:rsid w:val="00C83500"/>
    <w:rsid w:val="00C83E75"/>
    <w:rsid w:val="00C92748"/>
    <w:rsid w:val="00C9279D"/>
    <w:rsid w:val="00C93BC4"/>
    <w:rsid w:val="00C96D53"/>
    <w:rsid w:val="00C97652"/>
    <w:rsid w:val="00CA3F00"/>
    <w:rsid w:val="00CA3F78"/>
    <w:rsid w:val="00CC0F69"/>
    <w:rsid w:val="00CC16F8"/>
    <w:rsid w:val="00CC2EC8"/>
    <w:rsid w:val="00CC2F0F"/>
    <w:rsid w:val="00CC65F9"/>
    <w:rsid w:val="00CD0562"/>
    <w:rsid w:val="00CD4EE0"/>
    <w:rsid w:val="00CD7772"/>
    <w:rsid w:val="00CE06E8"/>
    <w:rsid w:val="00CF13B8"/>
    <w:rsid w:val="00CF2413"/>
    <w:rsid w:val="00CF307D"/>
    <w:rsid w:val="00CF514C"/>
    <w:rsid w:val="00D00AFC"/>
    <w:rsid w:val="00D05E4B"/>
    <w:rsid w:val="00D06E70"/>
    <w:rsid w:val="00D10E1D"/>
    <w:rsid w:val="00D15CE1"/>
    <w:rsid w:val="00D22C5F"/>
    <w:rsid w:val="00D237B2"/>
    <w:rsid w:val="00D44820"/>
    <w:rsid w:val="00D4662B"/>
    <w:rsid w:val="00D53790"/>
    <w:rsid w:val="00D669BF"/>
    <w:rsid w:val="00D66D86"/>
    <w:rsid w:val="00D73290"/>
    <w:rsid w:val="00D77502"/>
    <w:rsid w:val="00D80501"/>
    <w:rsid w:val="00D81259"/>
    <w:rsid w:val="00D83EC5"/>
    <w:rsid w:val="00D857AD"/>
    <w:rsid w:val="00D87ABD"/>
    <w:rsid w:val="00DA13C0"/>
    <w:rsid w:val="00DA3A9B"/>
    <w:rsid w:val="00DA7EE5"/>
    <w:rsid w:val="00DA7F98"/>
    <w:rsid w:val="00DB52DD"/>
    <w:rsid w:val="00DB612F"/>
    <w:rsid w:val="00DC6106"/>
    <w:rsid w:val="00DD3696"/>
    <w:rsid w:val="00DE2DB6"/>
    <w:rsid w:val="00DE30F1"/>
    <w:rsid w:val="00DF0BAF"/>
    <w:rsid w:val="00DF0FC3"/>
    <w:rsid w:val="00DF676C"/>
    <w:rsid w:val="00E1012A"/>
    <w:rsid w:val="00E248B1"/>
    <w:rsid w:val="00E30111"/>
    <w:rsid w:val="00E519FA"/>
    <w:rsid w:val="00E529BA"/>
    <w:rsid w:val="00E54F34"/>
    <w:rsid w:val="00E64D46"/>
    <w:rsid w:val="00E774A5"/>
    <w:rsid w:val="00E902B6"/>
    <w:rsid w:val="00E90E9F"/>
    <w:rsid w:val="00E92151"/>
    <w:rsid w:val="00E97C98"/>
    <w:rsid w:val="00EA05F0"/>
    <w:rsid w:val="00EA0A3C"/>
    <w:rsid w:val="00EB25FE"/>
    <w:rsid w:val="00EB26D4"/>
    <w:rsid w:val="00EB2DEE"/>
    <w:rsid w:val="00EC0489"/>
    <w:rsid w:val="00EC284A"/>
    <w:rsid w:val="00EC4EDC"/>
    <w:rsid w:val="00EC5E10"/>
    <w:rsid w:val="00ED10FE"/>
    <w:rsid w:val="00ED2798"/>
    <w:rsid w:val="00ED3744"/>
    <w:rsid w:val="00EE029F"/>
    <w:rsid w:val="00EE4333"/>
    <w:rsid w:val="00EF007A"/>
    <w:rsid w:val="00EF2F3B"/>
    <w:rsid w:val="00EF35F6"/>
    <w:rsid w:val="00F03E20"/>
    <w:rsid w:val="00F07718"/>
    <w:rsid w:val="00F1051E"/>
    <w:rsid w:val="00F20FE1"/>
    <w:rsid w:val="00F24C7A"/>
    <w:rsid w:val="00F253FD"/>
    <w:rsid w:val="00F26F07"/>
    <w:rsid w:val="00F30B32"/>
    <w:rsid w:val="00F314DE"/>
    <w:rsid w:val="00F4697E"/>
    <w:rsid w:val="00F47D2D"/>
    <w:rsid w:val="00F56B78"/>
    <w:rsid w:val="00F56C71"/>
    <w:rsid w:val="00F63F60"/>
    <w:rsid w:val="00F6566E"/>
    <w:rsid w:val="00F65EB8"/>
    <w:rsid w:val="00F66594"/>
    <w:rsid w:val="00F72A11"/>
    <w:rsid w:val="00F849AE"/>
    <w:rsid w:val="00F84DF4"/>
    <w:rsid w:val="00F8502F"/>
    <w:rsid w:val="00F9107D"/>
    <w:rsid w:val="00F91A1D"/>
    <w:rsid w:val="00F9285E"/>
    <w:rsid w:val="00FA20A1"/>
    <w:rsid w:val="00FA6BB2"/>
    <w:rsid w:val="00FB0433"/>
    <w:rsid w:val="00FB1833"/>
    <w:rsid w:val="00FB2C76"/>
    <w:rsid w:val="00FC33F4"/>
    <w:rsid w:val="00FC6A99"/>
    <w:rsid w:val="00FD289C"/>
    <w:rsid w:val="00FE1268"/>
    <w:rsid w:val="00FE2DF4"/>
    <w:rsid w:val="00FF042B"/>
    <w:rsid w:val="00FF1CAE"/>
    <w:rsid w:val="00FF2AF2"/>
    <w:rsid w:val="00FF5BEB"/>
    <w:rsid w:val="00FF6DBA"/>
    <w:rsid w:val="124828F7"/>
    <w:rsid w:val="5C78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F488E"/>
  <w15:chartTrackingRefBased/>
  <w15:docId w15:val="{85FBABCA-4E28-4639-A26B-8EE242295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699"/>
  </w:style>
  <w:style w:type="paragraph" w:styleId="Titre1">
    <w:name w:val="heading 1"/>
    <w:basedOn w:val="Normal"/>
    <w:next w:val="Normal"/>
    <w:link w:val="Titre1Car"/>
    <w:uiPriority w:val="9"/>
    <w:qFormat/>
    <w:rsid w:val="00BA0C89"/>
    <w:pPr>
      <w:keepNext/>
      <w:keepLines/>
      <w:spacing w:before="240" w:after="0"/>
      <w:outlineLvl w:val="0"/>
    </w:pPr>
    <w:rPr>
      <w:rFonts w:eastAsiaTheme="majorEastAsia" w:cstheme="majorBidi"/>
      <w:color w:val="0665A3" w:themeColor="text2"/>
      <w:sz w:val="40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456D7"/>
    <w:pPr>
      <w:keepNext/>
      <w:keepLines/>
      <w:spacing w:before="40" w:after="0"/>
      <w:outlineLvl w:val="1"/>
    </w:pPr>
    <w:rPr>
      <w:rFonts w:eastAsiaTheme="majorEastAsia" w:cstheme="majorBidi"/>
      <w:b/>
      <w:color w:val="EE6B4D"/>
      <w:sz w:val="32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24346"/>
    <w:pPr>
      <w:keepNext/>
      <w:keepLines/>
      <w:spacing w:before="40" w:after="0"/>
      <w:ind w:left="567"/>
      <w:outlineLvl w:val="2"/>
    </w:pPr>
    <w:rPr>
      <w:rFonts w:eastAsiaTheme="majorEastAsia" w:cstheme="majorBidi"/>
      <w:color w:val="92C64F" w:themeColor="accent1"/>
      <w:sz w:val="28"/>
      <w:szCs w:val="24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3"/>
    </w:pPr>
    <w:rPr>
      <w:rFonts w:eastAsiaTheme="majorEastAsia" w:cstheme="majorBidi"/>
      <w:i/>
      <w:iCs/>
      <w:color w:val="6397FF" w:themeColor="accent4"/>
      <w:sz w:val="24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624346"/>
    <w:pPr>
      <w:keepNext/>
      <w:keepLines/>
      <w:spacing w:before="40" w:after="0"/>
      <w:ind w:left="851"/>
      <w:outlineLvl w:val="4"/>
    </w:pPr>
    <w:rPr>
      <w:rFonts w:eastAsiaTheme="majorEastAsia" w:cstheme="majorBidi"/>
      <w:color w:val="98C0D9" w:themeColor="accent3"/>
      <w:u w:val="single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778C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397FF" w:themeColor="accent4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778C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E6D7A" w:themeColor="accent5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778C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autoRedefine/>
    <w:uiPriority w:val="9"/>
    <w:unhideWhenUsed/>
    <w:qFormat/>
    <w:rsid w:val="009D516C"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unhideWhenUsed/>
    <w:rsid w:val="00296B4A"/>
    <w:pPr>
      <w:tabs>
        <w:tab w:val="left" w:pos="480"/>
        <w:tab w:val="right" w:leader="dot" w:pos="9056"/>
      </w:tabs>
      <w:spacing w:before="120" w:after="120" w:line="240" w:lineRule="auto"/>
    </w:pPr>
    <w:rPr>
      <w:rFonts w:eastAsia="Rounded Mplus 1c Medium" w:cs="Rounded Mplus 1c Medium"/>
      <w:b/>
      <w:bCs/>
      <w:noProof/>
      <w:color w:val="0665A3" w:themeColor="text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C5B90"/>
    <w:pPr>
      <w:tabs>
        <w:tab w:val="right" w:leader="dot" w:pos="9062"/>
      </w:tabs>
      <w:spacing w:after="0" w:line="240" w:lineRule="auto"/>
      <w:ind w:left="240"/>
    </w:pPr>
    <w:rPr>
      <w:rFonts w:eastAsia="Rounded Mplus 1c Medium" w:cs="Rounded Mplus 1c Medium"/>
      <w:noProof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445BF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A4BF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4BF3"/>
    <w:rPr>
      <w:rFonts w:ascii="Times New Roman" w:hAnsi="Times New Roman" w:cs="Times New Roman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4FB1"/>
  </w:style>
  <w:style w:type="paragraph" w:styleId="Pieddepage">
    <w:name w:val="footer"/>
    <w:basedOn w:val="Normal"/>
    <w:link w:val="PieddepageCar"/>
    <w:uiPriority w:val="99"/>
    <w:unhideWhenUsed/>
    <w:rsid w:val="00914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4FB1"/>
  </w:style>
  <w:style w:type="paragraph" w:styleId="Titre">
    <w:name w:val="Title"/>
    <w:basedOn w:val="Normal"/>
    <w:next w:val="Normal"/>
    <w:link w:val="TitreCar"/>
    <w:uiPriority w:val="10"/>
    <w:qFormat/>
    <w:rsid w:val="008827B3"/>
    <w:pPr>
      <w:spacing w:after="0" w:line="240" w:lineRule="auto"/>
      <w:contextualSpacing/>
      <w:jc w:val="center"/>
    </w:pPr>
    <w:rPr>
      <w:rFonts w:eastAsiaTheme="majorEastAsia" w:cstheme="majorBidi"/>
      <w:color w:val="0665A3" w:themeColor="text2"/>
      <w:spacing w:val="-10"/>
      <w:kern w:val="28"/>
      <w:sz w:val="7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827B3"/>
    <w:rPr>
      <w:rFonts w:ascii="Open Sans" w:eastAsiaTheme="majorEastAsia" w:hAnsi="Open Sans" w:cstheme="majorBidi"/>
      <w:color w:val="0665A3" w:themeColor="text2"/>
      <w:spacing w:val="-10"/>
      <w:kern w:val="28"/>
      <w:sz w:val="72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BA0C89"/>
    <w:rPr>
      <w:rFonts w:ascii="Open Sans" w:eastAsiaTheme="majorEastAsia" w:hAnsi="Open Sans" w:cstheme="majorBidi"/>
      <w:color w:val="0665A3" w:themeColor="text2"/>
      <w:sz w:val="40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D68ED"/>
    <w:pPr>
      <w:outlineLvl w:val="9"/>
    </w:pPr>
    <w:rPr>
      <w:lang w:eastAsia="fr-FR"/>
    </w:rPr>
  </w:style>
  <w:style w:type="character" w:styleId="Lienhypertexte">
    <w:name w:val="Hyperlink"/>
    <w:basedOn w:val="Policepardfaut"/>
    <w:uiPriority w:val="99"/>
    <w:unhideWhenUsed/>
    <w:rsid w:val="008D68ED"/>
    <w:rPr>
      <w:color w:val="6397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5456D7"/>
    <w:rPr>
      <w:rFonts w:eastAsiaTheme="majorEastAsia" w:cstheme="majorBidi"/>
      <w:b/>
      <w:color w:val="EE6B4D"/>
      <w:sz w:val="32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24346"/>
    <w:rPr>
      <w:rFonts w:ascii="Open Sans" w:eastAsiaTheme="majorEastAsia" w:hAnsi="Open Sans" w:cstheme="majorBidi"/>
      <w:color w:val="92C64F" w:themeColor="accent1"/>
      <w:sz w:val="28"/>
      <w:szCs w:val="24"/>
    </w:rPr>
  </w:style>
  <w:style w:type="paragraph" w:styleId="TM3">
    <w:name w:val="toc 3"/>
    <w:basedOn w:val="Normal"/>
    <w:next w:val="Normal"/>
    <w:autoRedefine/>
    <w:uiPriority w:val="39"/>
    <w:unhideWhenUsed/>
    <w:rsid w:val="00165955"/>
    <w:pPr>
      <w:tabs>
        <w:tab w:val="right" w:leader="dot" w:pos="9062"/>
      </w:tabs>
      <w:spacing w:after="0"/>
      <w:ind w:left="442"/>
    </w:pPr>
  </w:style>
  <w:style w:type="paragraph" w:styleId="NormalWeb">
    <w:name w:val="Normal (Web)"/>
    <w:basedOn w:val="Normal"/>
    <w:uiPriority w:val="99"/>
    <w:unhideWhenUsed/>
    <w:rsid w:val="005E13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F04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042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F04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04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042B"/>
    <w:rPr>
      <w:b/>
      <w:bCs/>
      <w:sz w:val="20"/>
      <w:szCs w:val="20"/>
    </w:rPr>
  </w:style>
  <w:style w:type="paragraph" w:customStyle="1" w:styleId="Default">
    <w:name w:val="Default"/>
    <w:rsid w:val="006719AA"/>
    <w:pPr>
      <w:autoSpaceDE w:val="0"/>
      <w:autoSpaceDN w:val="0"/>
      <w:adjustRightInd w:val="0"/>
      <w:spacing w:after="0" w:line="240" w:lineRule="auto"/>
    </w:pPr>
    <w:rPr>
      <w:rFonts w:ascii="Scala Sans OT" w:hAnsi="Scala Sans OT" w:cs="Scala Sans OT"/>
      <w:color w:val="000000"/>
      <w:sz w:val="24"/>
      <w:szCs w:val="24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4E3A64"/>
  </w:style>
  <w:style w:type="character" w:styleId="lev">
    <w:name w:val="Strong"/>
    <w:basedOn w:val="Policepardfaut"/>
    <w:uiPriority w:val="22"/>
    <w:qFormat/>
    <w:rsid w:val="00AF4D73"/>
    <w:rPr>
      <w:b/>
      <w:bCs/>
    </w:rPr>
  </w:style>
  <w:style w:type="paragraph" w:styleId="Sansinterligne">
    <w:name w:val="No Spacing"/>
    <w:link w:val="SansinterligneCar"/>
    <w:uiPriority w:val="1"/>
    <w:qFormat/>
    <w:rsid w:val="008827B3"/>
    <w:pPr>
      <w:spacing w:after="0" w:line="240" w:lineRule="auto"/>
    </w:pPr>
    <w:rPr>
      <w:rFonts w:ascii="Open Sans" w:eastAsiaTheme="minorEastAsia" w:hAnsi="Open Sans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827B3"/>
    <w:rPr>
      <w:rFonts w:ascii="Open Sans" w:eastAsiaTheme="minorEastAsia" w:hAnsi="Open Sans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624346"/>
    <w:rPr>
      <w:rFonts w:ascii="Open Sans" w:eastAsiaTheme="majorEastAsia" w:hAnsi="Open Sans" w:cstheme="majorBidi"/>
      <w:i/>
      <w:iCs/>
      <w:color w:val="6397FF" w:themeColor="accent4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624346"/>
    <w:rPr>
      <w:rFonts w:ascii="Open Sans" w:eastAsiaTheme="majorEastAsia" w:hAnsi="Open Sans" w:cstheme="majorBidi"/>
      <w:color w:val="98C0D9" w:themeColor="accent3"/>
      <w:sz w:val="20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778CB"/>
    <w:pPr>
      <w:numPr>
        <w:ilvl w:val="1"/>
      </w:numPr>
    </w:pPr>
    <w:rPr>
      <w:rFonts w:eastAsiaTheme="minorEastAsia"/>
      <w:color w:val="EE6B4D" w:themeColor="accent2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C778CB"/>
    <w:rPr>
      <w:rFonts w:ascii="Open Sans" w:eastAsiaTheme="minorEastAsia" w:hAnsi="Open Sans"/>
      <w:color w:val="EE6B4D" w:themeColor="accent2"/>
      <w:spacing w:val="15"/>
    </w:rPr>
  </w:style>
  <w:style w:type="character" w:styleId="Emphaseple">
    <w:name w:val="Subtle Emphasis"/>
    <w:basedOn w:val="Policepardfaut"/>
    <w:uiPriority w:val="19"/>
    <w:qFormat/>
    <w:rsid w:val="008827B3"/>
    <w:rPr>
      <w:i/>
      <w:iCs/>
      <w:color w:val="0099F8" w:themeColor="text1" w:themeTint="BF"/>
    </w:rPr>
  </w:style>
  <w:style w:type="character" w:customStyle="1" w:styleId="Titre6Car">
    <w:name w:val="Titre 6 Car"/>
    <w:basedOn w:val="Policepardfaut"/>
    <w:link w:val="Titre6"/>
    <w:uiPriority w:val="9"/>
    <w:rsid w:val="00C778CB"/>
    <w:rPr>
      <w:rFonts w:asciiTheme="majorHAnsi" w:eastAsiaTheme="majorEastAsia" w:hAnsiTheme="majorHAnsi" w:cstheme="majorBidi"/>
      <w:color w:val="6397FF" w:themeColor="accent4"/>
    </w:rPr>
  </w:style>
  <w:style w:type="character" w:customStyle="1" w:styleId="Titre7Car">
    <w:name w:val="Titre 7 Car"/>
    <w:basedOn w:val="Policepardfaut"/>
    <w:link w:val="Titre7"/>
    <w:uiPriority w:val="9"/>
    <w:rsid w:val="00C778CB"/>
    <w:rPr>
      <w:rFonts w:asciiTheme="majorHAnsi" w:eastAsiaTheme="majorEastAsia" w:hAnsiTheme="majorHAnsi" w:cstheme="majorBidi"/>
      <w:i/>
      <w:iCs/>
      <w:color w:val="5E6D7A" w:themeColor="accent5"/>
    </w:rPr>
  </w:style>
  <w:style w:type="character" w:customStyle="1" w:styleId="Titre8Car">
    <w:name w:val="Titre 8 Car"/>
    <w:basedOn w:val="Policepardfaut"/>
    <w:link w:val="Titre8"/>
    <w:uiPriority w:val="9"/>
    <w:rsid w:val="00C778CB"/>
    <w:rPr>
      <w:rFonts w:asciiTheme="majorHAnsi" w:eastAsiaTheme="majorEastAsia" w:hAnsiTheme="majorHAnsi" w:cstheme="majorBidi"/>
      <w:color w:val="0084D6" w:themeColor="text1" w:themeTint="D8"/>
      <w:sz w:val="21"/>
      <w:szCs w:val="21"/>
    </w:rPr>
  </w:style>
  <w:style w:type="character" w:styleId="Emphaseintense">
    <w:name w:val="Intense Emphasis"/>
    <w:basedOn w:val="Titre8Car"/>
    <w:uiPriority w:val="21"/>
    <w:qFormat/>
    <w:rsid w:val="00624346"/>
    <w:rPr>
      <w:rFonts w:ascii="Open Sans" w:eastAsiaTheme="majorEastAsia" w:hAnsi="Open Sans" w:cstheme="majorBidi"/>
      <w:i/>
      <w:iCs/>
      <w:color w:val="92C64F" w:themeColor="accent1"/>
      <w:sz w:val="16"/>
      <w:szCs w:val="21"/>
    </w:rPr>
  </w:style>
  <w:style w:type="character" w:customStyle="1" w:styleId="Titre9Car">
    <w:name w:val="Titre 9 Car"/>
    <w:basedOn w:val="Policepardfaut"/>
    <w:link w:val="Titre9"/>
    <w:uiPriority w:val="9"/>
    <w:rsid w:val="009D516C"/>
    <w:rPr>
      <w:rFonts w:asciiTheme="majorHAnsi" w:eastAsiaTheme="majorEastAsia" w:hAnsiTheme="majorHAnsi" w:cstheme="majorBidi"/>
      <w:i/>
      <w:iCs/>
      <w:color w:val="0084D6" w:themeColor="text1" w:themeTint="D8"/>
      <w:sz w:val="21"/>
      <w:szCs w:val="21"/>
    </w:rPr>
  </w:style>
  <w:style w:type="character" w:styleId="Accentuation">
    <w:name w:val="Emphasis"/>
    <w:basedOn w:val="Policepardfaut"/>
    <w:uiPriority w:val="20"/>
    <w:qFormat/>
    <w:rsid w:val="00017CDF"/>
    <w:rPr>
      <w:i/>
      <w:iCs/>
    </w:rPr>
  </w:style>
  <w:style w:type="paragraph" w:styleId="Citation">
    <w:name w:val="Quote"/>
    <w:basedOn w:val="Normal"/>
    <w:next w:val="Normal"/>
    <w:link w:val="CitationCar"/>
    <w:uiPriority w:val="29"/>
    <w:qFormat/>
    <w:rsid w:val="00017CDF"/>
    <w:pPr>
      <w:spacing w:before="200"/>
      <w:ind w:left="864" w:right="864"/>
      <w:jc w:val="center"/>
    </w:pPr>
    <w:rPr>
      <w:i/>
      <w:iCs/>
      <w:color w:val="0099F8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7CDF"/>
    <w:rPr>
      <w:rFonts w:ascii="Open Sans" w:hAnsi="Open Sans"/>
      <w:i/>
      <w:iCs/>
      <w:color w:val="0099F8" w:themeColor="text1" w:themeTint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17CDF"/>
    <w:pPr>
      <w:pBdr>
        <w:top w:val="single" w:sz="4" w:space="10" w:color="92C64F" w:themeColor="accent1"/>
        <w:bottom w:val="single" w:sz="4" w:space="10" w:color="92C64F" w:themeColor="accent1"/>
      </w:pBdr>
      <w:spacing w:before="360" w:after="360"/>
      <w:ind w:left="864" w:right="864"/>
      <w:jc w:val="center"/>
    </w:pPr>
    <w:rPr>
      <w:i/>
      <w:iCs/>
      <w:color w:val="92C64F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17CDF"/>
    <w:rPr>
      <w:rFonts w:ascii="Open Sans" w:hAnsi="Open Sans"/>
      <w:i/>
      <w:iCs/>
      <w:color w:val="92C64F" w:themeColor="accent1"/>
    </w:rPr>
  </w:style>
  <w:style w:type="character" w:styleId="Rfrenceple">
    <w:name w:val="Subtle Reference"/>
    <w:basedOn w:val="Policepardfaut"/>
    <w:uiPriority w:val="31"/>
    <w:qFormat/>
    <w:rsid w:val="00017CDF"/>
    <w:rPr>
      <w:smallCaps/>
      <w:color w:val="1DA9FF" w:themeColor="text1" w:themeTint="A5"/>
    </w:rPr>
  </w:style>
  <w:style w:type="character" w:styleId="Rfrenceintense">
    <w:name w:val="Intense Reference"/>
    <w:basedOn w:val="Policepardfaut"/>
    <w:uiPriority w:val="32"/>
    <w:qFormat/>
    <w:rsid w:val="00017CDF"/>
    <w:rPr>
      <w:b/>
      <w:bCs/>
      <w:smallCaps/>
      <w:color w:val="92C64F" w:themeColor="accent1"/>
      <w:spacing w:val="5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64969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64969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2649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2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2093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846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192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57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35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61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0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2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9221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94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612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35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79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242186\ownCloud\MissionCOREB\09-COMMUNICATION\02-Pr&#233;sentation%20et%20image\ModeleCOREB_docsimple.dotx" TargetMode="External"/></Relationships>
</file>

<file path=word/theme/theme1.xml><?xml version="1.0" encoding="utf-8"?>
<a:theme xmlns:a="http://schemas.openxmlformats.org/drawingml/2006/main" name="Thème Office">
  <a:themeElements>
    <a:clrScheme name="COREB">
      <a:dk1>
        <a:srgbClr val="0064A1"/>
      </a:dk1>
      <a:lt1>
        <a:sysClr val="window" lastClr="FFFFFF"/>
      </a:lt1>
      <a:dk2>
        <a:srgbClr val="0665A3"/>
      </a:dk2>
      <a:lt2>
        <a:srgbClr val="FFFFFF"/>
      </a:lt2>
      <a:accent1>
        <a:srgbClr val="92C64F"/>
      </a:accent1>
      <a:accent2>
        <a:srgbClr val="EE6B4D"/>
      </a:accent2>
      <a:accent3>
        <a:srgbClr val="98C0D9"/>
      </a:accent3>
      <a:accent4>
        <a:srgbClr val="6397FF"/>
      </a:accent4>
      <a:accent5>
        <a:srgbClr val="5E6D7A"/>
      </a:accent5>
      <a:accent6>
        <a:srgbClr val="86CFE2"/>
      </a:accent6>
      <a:hlink>
        <a:srgbClr val="6397FF"/>
      </a:hlink>
      <a:folHlink>
        <a:srgbClr val="8FBF31"/>
      </a:folHlink>
    </a:clrScheme>
    <a:fontScheme name="Personnalisé 1">
      <a:majorFont>
        <a:latin typeface="Rounded Mplus 1c ExtraBold"/>
        <a:ea typeface=""/>
        <a:cs typeface=""/>
      </a:majorFont>
      <a:minorFont>
        <a:latin typeface="Rounded Mplus 1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054BB443A2344B77E4C4944CD2068" ma:contentTypeVersion="13" ma:contentTypeDescription="Crée un document." ma:contentTypeScope="" ma:versionID="aaf16cb7ae239d192be50b44b2ea36e5">
  <xsd:schema xmlns:xsd="http://www.w3.org/2001/XMLSchema" xmlns:xs="http://www.w3.org/2001/XMLSchema" xmlns:p="http://schemas.microsoft.com/office/2006/metadata/properties" xmlns:ns3="df80986c-7a45-4780-bd43-d53fd3440d9e" xmlns:ns4="b3cbf44b-05b1-441f-97db-a83dadb9519a" targetNamespace="http://schemas.microsoft.com/office/2006/metadata/properties" ma:root="true" ma:fieldsID="2d1f5301abef090433de00563266f615" ns3:_="" ns4:_="">
    <xsd:import namespace="df80986c-7a45-4780-bd43-d53fd3440d9e"/>
    <xsd:import namespace="b3cbf44b-05b1-441f-97db-a83dadb9519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80986c-7a45-4780-bd43-d53fd3440d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cbf44b-05b1-441f-97db-a83dadb951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3626A-F121-49EA-AB0B-25CEC0583A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ADD365-5786-4B88-AFBD-AC46403D48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80986c-7a45-4780-bd43-d53fd3440d9e"/>
    <ds:schemaRef ds:uri="b3cbf44b-05b1-441f-97db-a83dadb95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ACFD34-3361-4095-A45C-A2A068862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DC8BD0-C732-48D9-A31C-7B2AB67F7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ModeleCOREB_docsimple.dotx</Template>
  <TotalTime>2</TotalTime>
  <Pages>2</Pages>
  <Words>405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CHATEL Flavie</dc:creator>
  <cp:keywords/>
  <dc:description/>
  <cp:lastModifiedBy>HENRY, Cécile (DGS/CCS/UDP)</cp:lastModifiedBy>
  <cp:revision>4</cp:revision>
  <cp:lastPrinted>2024-03-28T17:03:00Z</cp:lastPrinted>
  <dcterms:created xsi:type="dcterms:W3CDTF">2024-05-13T12:59:00Z</dcterms:created>
  <dcterms:modified xsi:type="dcterms:W3CDTF">2024-05-13T13:08:00Z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0x010100FC7054BB443A2344B77E4C4944CD2068</vt:lpwstr>
  </property>
</Properties>
</file>